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kern w:val="0"/>
          <w:sz w:val="44"/>
          <w:szCs w:val="44"/>
          <w:lang w:val="en-US" w:eastAsia="zh-CN" w:bidi="ar"/>
          <w14:textFill>
            <w14:solidFill>
              <w14:schemeClr w14:val="tx1"/>
            </w14:solidFill>
          </w14:textFill>
        </w:rPr>
        <w:t>关于公布博山区人民政府2022年度重大行政决策事项目录的政策解读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leftChars="0" w:right="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　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　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leftChars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一、文件出台背景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leftChars="0" w:right="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　　2019年4月，国务院公布了《重大行政决策程序暂行条例》（国令第713号）（以下简称“条例”），条例自2019年9月1日起施行。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根据《山东省重大行政决策程序规定》（政府令336号）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《</w:t>
      </w:r>
      <w:bookmarkStart w:id="0" w:name="OLE_LINK3"/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淄博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>市重大行政决策程序规定</w:t>
      </w:r>
      <w:bookmarkEnd w:id="0"/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》（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政府令93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号）及</w:t>
      </w:r>
      <w:bookmarkStart w:id="1" w:name="OLE_LINK2"/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>《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淄博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>市人民政府办公室关于印发</w:t>
      </w:r>
      <w:bookmarkEnd w:id="1"/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淄博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市政府重大行政决策事项目录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管理办法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的通知》（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淄政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办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字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〔20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21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〕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28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号）。出台《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关于公布博山区人民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政府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2022年度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重大行政决策目录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的通知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》（以下简称“目录”），明确我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区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重大行政决策事项范围，有利于进一步规范我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区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重大行政决策程序，保障公众知情权、参与权、表达权、监督权，是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区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政府依法行政、依法治理的重要体现。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leftChars="0" w:right="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　　</w:t>
      </w: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二、工作要求、目标、任务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leftChars="0" w:right="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　　健全科学、民主、依法决策机制，规范重大行政决策程序，提高决策质量和效率，明确决策责任，保障社会公众依法参与管理社会公共事务的权利。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leftChars="0" w:right="0"/>
        <w:jc w:val="left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　　</w:t>
      </w: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三、文件依据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leftChars="0" w:right="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　　1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《重大行政决策程序暂行条例》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leftChars="0" w:right="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　　2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《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山东省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重大行政决策程序规定》</w:t>
      </w:r>
    </w:p>
    <w:p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leftChars="0" w:right="0" w:firstLine="640" w:firstLineChars="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>《</w:t>
      </w:r>
      <w:bookmarkStart w:id="2" w:name="_GoBack"/>
      <w:bookmarkEnd w:id="2"/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淄博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>市人民政府办公室关于印发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淄博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市政府重大行政</w:t>
      </w:r>
    </w:p>
    <w:p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right="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决策事项目录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管理办法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的通知》　　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leftChars="0" w:right="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　　</w:t>
      </w: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四</w:t>
      </w: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、核心或重要内容解读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leftChars="0" w:right="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　　《目录》主要有两个部分，分别为正文及附件。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leftChars="0" w:right="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　　一是正文部分，主要阐述了对列入《目录》的事项要严格依据规定履行法定程序，各承办单位要建立重大行政决策档案管理制度，并根据法律、法规、规章及上级规范性文件的规定及经济社会发展的情况及时修订完善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leftChars="0" w:right="0" w:firstLine="64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二是附件部分，为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2022年度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政府重大行政决策事项目录，主要规定了政府重大行政决策事项具体名称和承办部门，具体内容不再详述。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leftChars="0" w:right="0" w:firstLine="64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列入目录的应严格按照山东省、淄博市重大行政决策要求履行程序，因法律、政策调整等因素需要调整目录事项的，应及时提出增加或调整建议。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leftChars="0" w:right="0" w:firstLine="64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五</w:t>
      </w: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、文件执行期限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right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《目录》自印发之日起施行。</w:t>
      </w:r>
    </w:p>
    <w:sectPr>
      <w:pgSz w:w="11906" w:h="16838"/>
      <w:pgMar w:top="2098" w:right="1474" w:bottom="1984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6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5AF7A72"/>
    <w:rsid w:val="2D20405A"/>
    <w:rsid w:val="322F29C4"/>
    <w:rsid w:val="71887846"/>
    <w:rsid w:val="763F33D9"/>
    <w:rsid w:val="7B63B9A3"/>
    <w:rsid w:val="7BFA491F"/>
    <w:rsid w:val="FF3DF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2014-10-29T20:08:00Z</dcterms:created>
  <dc:creator>法制办</dc:creator>
  <cp:lastModifiedBy>绿豆丸子</cp:lastModifiedBy>
  <cp:lastPrinted>2022-04-21T08:02:00Z</cp:lastPrinted>
  <dcterms:modified xsi:type="dcterms:W3CDTF">2022-04-21T14:18:33Z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ICV">
    <vt:lpwstr>88C2810804C34C229C7ADEB55A2983AA</vt:lpwstr>
  </property>
</Properties>
</file>