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解读《博山区2021年政务公开工作要点》</w:t>
      </w:r>
    </w:p>
    <w:p>
      <w:pPr>
        <w:rPr>
          <w:rFonts w:hint="eastAsia" w:ascii="仿宋_GB2312" w:hAnsi="仿宋_GB2312" w:eastAsia="仿宋_GB2312" w:cs="仿宋_GB2312"/>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一、出台背景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2021年是实施“十四五”规划、开启全面建设社会主义现代化国家新征程的第一年。为认真落实国家、省、市、区关于全面推进政务公开的要求，切实做好博山区2021年政务公开工作，制定印发了《博山区2021年政务公开工作要点》。</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二、出台宗旨和目的</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以习近平新时代中国特色社会主义思想为指导，全面贯彻党的十九大和十九届二中、三中、四中、五中全会精神，立足新发展阶段、贯彻新发展理念、构建新发展格局，推动高质量发展，坚持以人民为中心深化政务公开，充分发挥政务公开在建设法治政府、服务型政府等方面的促进作用，加快转变政府职能，推动政府决策和管理服务更加透明规范。</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三、主要内容</w:t>
      </w:r>
    </w:p>
    <w:p>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1、夯实政务公开工作基础。</w:t>
      </w:r>
      <w:r>
        <w:rPr>
          <w:rFonts w:hint="eastAsia" w:ascii="仿宋_GB2312" w:hAnsi="仿宋_GB2312" w:eastAsia="仿宋_GB2312" w:cs="仿宋_GB2312"/>
          <w:sz w:val="32"/>
          <w:szCs w:val="32"/>
        </w:rPr>
        <w:t>年底前全面清理2016年以来制定的现行有效的行政规范性文件、政策性文件，通过区政府网站政务公开平台集中公开。严格落实政府信息公开属性源头认定机制，做好政府信息公开保密审查。对目录和栏目进行一轮完善和调整。推进政府门户网站、政务公开网、政务服务网全面融合。完善本级政务公开事项标准目录，做好政务公开专区、政府信息公开窗口等线下公开场所和平台建设，推动基层政务公开标准化、规范化向农村和社区延伸。进一步健全完善依申请公开登记、审核、办理、答复、归档等工作制度，严格依法依规办理，推进依申请公开标准化规范化。对照国务院有关部委出台的公共企事业单位信息公开规定，制定落实措施，进一步推动企事业单位信息公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2.加强重点领域信息公开。</w:t>
      </w:r>
      <w:r>
        <w:rPr>
          <w:rFonts w:hint="eastAsia" w:ascii="仿宋_GB2312" w:hAnsi="仿宋_GB2312" w:eastAsia="仿宋_GB2312" w:cs="仿宋_GB2312"/>
          <w:sz w:val="32"/>
          <w:szCs w:val="32"/>
        </w:rPr>
        <w:t>深化细化重要部署执行、民生领域、财政资金领域、营商环境、卫生健康领域、应急管理领域、教育领域信息公开。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3.加强政策解读和热点回应。</w:t>
      </w:r>
      <w:r>
        <w:rPr>
          <w:rFonts w:hint="eastAsia" w:ascii="仿宋_GB2312" w:hAnsi="仿宋_GB2312" w:eastAsia="仿宋_GB2312" w:cs="仿宋_GB2312"/>
          <w:sz w:val="32"/>
          <w:szCs w:val="32"/>
        </w:rPr>
        <w:t>精准解读政策文件，主动公开的政策性文件均应开展解读。改进政策文件解读式，运用图标图解、音频视频等方式，对政策进行多角度解读，提高政策解读效果。通过政府信息公开平台专栏做好人大代表和政协委员建议提案办理情况公开工作。进一步完善政务公开、宣传、网信、信访等部门沟通和协调联动机制，综合用好依申请公开、“一网通办”、12345政务服务便民热线、区长信箱等渠道，提高对社会热点的发现、搜集和反馈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4.强化公众参与。</w:t>
      </w:r>
      <w:r>
        <w:rPr>
          <w:rFonts w:hint="eastAsia" w:ascii="仿宋_GB2312" w:hAnsi="仿宋_GB2312" w:eastAsia="仿宋_GB2312" w:cs="仿宋_GB2312"/>
          <w:sz w:val="32"/>
          <w:szCs w:val="32"/>
        </w:rPr>
        <w:t>及时公布重大行政决策事项目录，重大行政决策事项征求公众意见，对决策草案、制定背景、意见征集采纳情况、会议审议情况、决策结果等各项信息进行全链条展示。做好政府信箱和政府网站互动平台答复工作，对公众意见、建议须在5个工作日内认真答复。积极开展政府开放日或政府开放周、政务公开日、网络问政、电视问政等多种形式的公众参与活动。</w:t>
      </w:r>
    </w:p>
    <w:p>
      <w:pPr>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5.强化工作保障和监督</w:t>
      </w:r>
      <w:r>
        <w:rPr>
          <w:rFonts w:hint="eastAsia" w:ascii="楷体_GB2312" w:hAnsi="楷体_GB2312" w:eastAsia="楷体_GB2312" w:cs="楷体_GB2312"/>
          <w:sz w:val="32"/>
          <w:szCs w:val="32"/>
          <w:lang w:eastAsia="zh-CN"/>
        </w:rPr>
        <w:t>。</w:t>
      </w:r>
      <w:bookmarkStart w:id="0" w:name="_GoBack"/>
      <w:bookmarkEnd w:id="0"/>
      <w:r>
        <w:rPr>
          <w:rFonts w:hint="eastAsia" w:ascii="仿宋_GB2312" w:hAnsi="仿宋_GB2312" w:eastAsia="仿宋_GB2312" w:cs="仿宋_GB2312"/>
          <w:sz w:val="32"/>
          <w:szCs w:val="32"/>
        </w:rPr>
        <w:t>一是通过推动由少数专兼职人员抓政务公开向全体政府工作人员人人参与政务公开转变，推动由集中突击向将政务公开嵌入政务运行全过程转变，推动由被动迎评迎考向主动搞好政务公开转变动形成政务公开工作新格局；二是夯实业务主管部门职责，形成分工明确、责任明晰、齐抓共管、互相配合的政务公开工作体系；三是加强培训考核，将政务公开纳入全体政府工作人员培训，分级分类做好培训组织。建立健全政务公开考核制度，继续开展第三方评估和专项评议，针对有明确责任主体和时限要求的工作任务逐项核查落实情况，未完成的要依法督促整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E53BB"/>
    <w:rsid w:val="003E2FF0"/>
    <w:rsid w:val="048E5614"/>
    <w:rsid w:val="084E4D7A"/>
    <w:rsid w:val="0DC61094"/>
    <w:rsid w:val="112556E6"/>
    <w:rsid w:val="13CB2887"/>
    <w:rsid w:val="14CD395D"/>
    <w:rsid w:val="15071000"/>
    <w:rsid w:val="17A4474F"/>
    <w:rsid w:val="197C58FC"/>
    <w:rsid w:val="1C7E53BB"/>
    <w:rsid w:val="1E3F54A4"/>
    <w:rsid w:val="230D2D22"/>
    <w:rsid w:val="3091376C"/>
    <w:rsid w:val="33AA7E98"/>
    <w:rsid w:val="35622470"/>
    <w:rsid w:val="39937722"/>
    <w:rsid w:val="39A96AEA"/>
    <w:rsid w:val="3BE17606"/>
    <w:rsid w:val="3D725E3E"/>
    <w:rsid w:val="46042905"/>
    <w:rsid w:val="4A854A19"/>
    <w:rsid w:val="556D6227"/>
    <w:rsid w:val="572602B1"/>
    <w:rsid w:val="5FF23E85"/>
    <w:rsid w:val="627379D3"/>
    <w:rsid w:val="69551E41"/>
    <w:rsid w:val="6C7076E6"/>
    <w:rsid w:val="746306B6"/>
    <w:rsid w:val="7BE32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2021-08-31T03:05:00Z</dcterms:created>
  <dc:creator>Administrator</dc:creator>
  <cp:lastModifiedBy>博山FGJ</cp:lastModifiedBy>
  <dcterms:modified xsi:type="dcterms:W3CDTF">2021-11-01T05:40:25Z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3D36AF9963734998AF509F08858B5150</vt:lpwstr>
  </property>
</Properties>
</file>