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博政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办字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  <w:lang w:eastAsia="zh-CN"/>
        </w:rPr>
        <w:t>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</w:rPr>
        <w:t>博山区人民政府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关于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val="en-US" w:eastAsia="zh-CN"/>
        </w:rPr>
        <w:t>2022</w:t>
      </w:r>
      <w:r>
        <w:rPr>
          <w:rFonts w:hint="eastAsia" w:ascii="方正小标宋简体" w:hAnsi="华文中宋" w:eastAsia="方正小标宋简体" w:cs="Times New Roman"/>
          <w:sz w:val="44"/>
          <w:szCs w:val="44"/>
          <w:lang w:eastAsia="zh-CN"/>
        </w:rPr>
        <w:t>年为全区妇女儿童办实事的通知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right="0" w:rightChars="0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办事处，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管委会，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区政府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为推进区“十四五”妇女儿童发展规划深入实施，促进妇女全面发展、儿童优先发展，经研究决定，2022年继续为全区妇女儿童办实事，现将有关事项通知如下。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一、实施托育服务关爱项目。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推进3岁以下婴幼儿照护服务发展，建设1处婴幼儿照护服务指导中心，力争完成3家托育机构备案，选树2处具有引领带动作用的托育服务机构。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区卫生健康局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二、实施教育品质提升工程。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新建实验幼儿园人民路园，规模12个班，新增360个学位。改扩建西冶街幼儿园、白塔镇中心幼儿园、蓝天幼儿园、万杰朝阳学校幼教部等，对其中设施设备、玩教具配备等改造提升，改善幼儿园办园条件、完善设施设备，提升办园质量。全面实现教室视力环境达标，改造我区中小学教室（实验室、功能教室等）LED护眼灯738间。课桌椅达标，实现中小学课桌椅教室838间更换全覆盖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（责任单位：区教育和体育局）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 w:bidi="ar"/>
        </w:rPr>
        <w:t>三、</w:t>
      </w: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bidi="ar"/>
        </w:rPr>
        <w:t>实施两癌免费检查和救助行动。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实施全区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城镇和农村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适龄妇女“两癌”免费检查，切实提高妇女宫颈癌、乳腺癌的早诊早治率，2022年目标人群覆盖率不低于85%。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继续加大对农村“两癌”患病贫困妇女救助力度。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（责任单位：区卫生健康局、区财政局、区妇联）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四、实施青少年儿童关爱救助项目。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健全孤困儿童精准保障体系，织牢织密兜底保障安全网，孤困儿童基本生活费保障标准在原有基础上提高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10%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针对贫困家庭无独立居住和学习环境的6至14岁儿童，以建档立卡贫困家庭为主，依托原有住房打造独立空间，进行规划、设计、装修，配备必要家具和学习生活用品，建成“希望小屋”15处。开展脑瘫儿童康复手术救助专项行动，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对适应症脑瘫儿童实施康复手术救助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（责任单位：区民政局、团区委、区残联）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五、实施巾帼创业服务行动。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组织第六届淄博市创业大赛博山区选拨赛评选活动，组织妇女参加“电商直播运营”“创业企业财务管理”“企业营销管理与创新”“中小企业科技创新”“创业规律和方向”“乡村振兴专场”“开启创业之门”等创业云讲堂活动。选优一批巾帼好品，开展直播带货活动不少于10场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（责任单位：区人力资源和社会保障局、区妇联、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区商务局、区科技局、区农业农村局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六、实施“美学教育”提升行动。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举办美学教育培训活动，按年度计划实施“百名骨干人才进高校”，寻找一批身边的美学代言人，开展100场美学微讲堂，用身边人说身边美学故事，用身边事激励身边人“人人向美”。开展寻找博山乡村美学打卡地活动，展示乡村美学赋能发展成效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（责任单位：区妇联）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 w:bidi="ar"/>
        </w:rPr>
        <w:t>七、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构建未成年人程序辅助人制度。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在未成年人的利益与其监护人利益发生冲突，不宜由父母担任该未成年人的诉讼代理人时，为弥补未成年人诉讼能力的不足，由国家公权力介入，为未成年人指定程序辅助人参加诉讼，辅助未成年人维护其合法权益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（责任单位：区法院、区妇联）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八、实施“护校安园”专项行动。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积极推进校园“三防”建设，筑牢校园防护措施，实现一键报警升级改造；校园保安实现专业化、持证率达到100%；视频监控与属地公安全部联网；校园门前隔离栏、隔离墩、减速带或升降柱等硬质防冲撞设施安装率达到100%。每个学期组织各派出所社区（驻村）民警进学校开展法律法规宣传、禁毒知识宣讲、防诈骗宣讲2次，提高广大师生守法意识和个人防范意识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（责任单位：区公安分局）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九、打造青少年儿童乐学乐动空间。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积极开展儿童阅读推广活动。建设10家文化驿站、2家“城区书房+”新型阅读空间，为少年儿童打造“小而美”的独立阅读空间3处，围绕二十四节气、国学公益课堂等主题内容开展儿童阅读推广活动10场次。建设10片多功能运动场，促进青少年体质健康提升和良好锻炼习惯的养成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（责任单位：区文化和旅游局、区教育和体育局）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十、实施家庭品质提升工程。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开展主题鲜明、特色突出的家风家教主题宣传月活动，寻找100户“最美家庭”。常态化推进“美在家庭”建设，推动已建成标兵户的提档升级，在此基础上争取建设比例达到40％。推进“美家超市”常态化运行。开展家庭教育大讲堂“百场巡讲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继续开展离婚前婚姻家庭辅导工作，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提供线上线下家庭教育指导服务，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提升婚姻家庭辅导科学化水平。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（责任单位:区妇联）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4480" w:firstLineChars="14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附件：2022年为全区妇女儿童办实事工作进展情况报表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60" w:firstLineChars="1300"/>
        <w:jc w:val="both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博山区人民政府办公室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2022年7月1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日 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tabs>
          <w:tab w:val="left" w:pos="288"/>
        </w:tabs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tabs>
          <w:tab w:val="left" w:pos="288"/>
        </w:tabs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2022年为全区妇女儿童办实事工作进展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情况报表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3652"/>
        <w:gridCol w:w="2485"/>
        <w:gridCol w:w="1348"/>
        <w:gridCol w:w="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34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实事名称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责任单位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本季度具体措施及任务进度情况</w:t>
            </w: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43" w:type="pc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实施托育服务关爱项目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区卫生健康局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实施教育品质提升工程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区教育和体育局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实施两癌免费检查和救助行动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区卫生健康局、区财政局、区妇联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实施青少年儿童关爱救助项目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区民政局、团区委、区残联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实施巾帼创业服务行动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区人力资源和社会保障局、区妇联、区商务局、区科技局、区农业农村局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实施“美学教育”提升行动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区妇联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构建未成年人程序辅助人制度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区法院、区妇联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实施“护校安园”专项行动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区公安分局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打造青少年儿童乐学乐动空间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区文化和旅游局、区教育和体育局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0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实施家庭品质提升工程</w:t>
            </w:r>
          </w:p>
        </w:tc>
        <w:tc>
          <w:tcPr>
            <w:tcW w:w="137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区妇联</w:t>
            </w:r>
          </w:p>
        </w:tc>
        <w:tc>
          <w:tcPr>
            <w:tcW w:w="74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pPr w:leftFromText="181" w:rightFromText="181" w:vertAnchor="page" w:horzAnchor="page" w:tblpX="1487" w:tblpY="13992"/>
        <w:tblW w:w="9114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4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/>
                <w:bdr w:val="single" w:color="auto" w:sz="8" w:space="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博山区人民政府办公室                    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仿宋_GB2312" w:eastAsia="仿宋_GB2312"/>
          <w:sz w:val="28"/>
          <w:szCs w:val="28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-476250</wp:posOffset>
              </wp:positionV>
              <wp:extent cx="1828800" cy="2470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47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5pt;height:19.4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QYtn7dcAAAAIAQAADwAAAAAAAAABACAAAAAiAAAAZHJzL2Rvd25yZXYu&#10;eG1sUEsBAhQAFAAAAAgAh07iQIJTKdY1AgAAYAQAAA4AAAAAAAAAAQAgAAAAJ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OTFmNTliOTBlZjI5MTRmNTlmNjYzMThjNGZmNTcifQ=="/>
  </w:docVars>
  <w:rsids>
    <w:rsidRoot w:val="53D5765E"/>
    <w:rsid w:val="00824069"/>
    <w:rsid w:val="02364C85"/>
    <w:rsid w:val="037A0CE5"/>
    <w:rsid w:val="0C261264"/>
    <w:rsid w:val="0C9A068B"/>
    <w:rsid w:val="0E8813E4"/>
    <w:rsid w:val="0F7F2792"/>
    <w:rsid w:val="1C1B73F4"/>
    <w:rsid w:val="1D4328BD"/>
    <w:rsid w:val="1D817D48"/>
    <w:rsid w:val="20480944"/>
    <w:rsid w:val="29002FA4"/>
    <w:rsid w:val="29266E45"/>
    <w:rsid w:val="2F614ECA"/>
    <w:rsid w:val="34E1597C"/>
    <w:rsid w:val="34E4263A"/>
    <w:rsid w:val="35522DAE"/>
    <w:rsid w:val="35E54E5D"/>
    <w:rsid w:val="3C217732"/>
    <w:rsid w:val="3CF3F284"/>
    <w:rsid w:val="3F297B6D"/>
    <w:rsid w:val="410549FC"/>
    <w:rsid w:val="42AC3FCE"/>
    <w:rsid w:val="43B72C0C"/>
    <w:rsid w:val="444A51B6"/>
    <w:rsid w:val="47EB2767"/>
    <w:rsid w:val="53D5765E"/>
    <w:rsid w:val="57186A22"/>
    <w:rsid w:val="58E44BD3"/>
    <w:rsid w:val="59AA4859"/>
    <w:rsid w:val="5EEFCFE3"/>
    <w:rsid w:val="5EF57B0D"/>
    <w:rsid w:val="646B4448"/>
    <w:rsid w:val="69075638"/>
    <w:rsid w:val="6BBE53E0"/>
    <w:rsid w:val="74E33682"/>
    <w:rsid w:val="75EE5BAD"/>
    <w:rsid w:val="78C959E5"/>
    <w:rsid w:val="7B4A37C0"/>
    <w:rsid w:val="7BFFF55A"/>
    <w:rsid w:val="7EBE092D"/>
    <w:rsid w:val="7F9A8841"/>
    <w:rsid w:val="7FB9877E"/>
    <w:rsid w:val="DFC6055F"/>
    <w:rsid w:val="FDF5FDCD"/>
    <w:rsid w:val="FE77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2058</Words>
  <Characters>2114</Characters>
  <Lines>0</Lines>
  <Paragraphs>0</Paragraphs>
  <TotalTime>15</TotalTime>
  <ScaleCrop>false</ScaleCrop>
  <LinksUpToDate>false</LinksUpToDate>
  <CharactersWithSpaces>2166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2022-06-08T08:52:00Z</dcterms:created>
  <dc:creator>秦大龙如何</dc:creator>
  <cp:lastModifiedBy>秦大龙如何</cp:lastModifiedBy>
  <cp:lastPrinted>2022-07-08T01:02:15Z</cp:lastPrinted>
  <dcterms:modified xsi:type="dcterms:W3CDTF">2022-07-08T01:02:38Z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A38E724B93594F5C9FFBC3ECBB20AC81</vt:lpwstr>
  </property>
</Properties>
</file>