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D8E11">
      <w:pPr>
        <w:spacing w:line="576" w:lineRule="exac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76A08152">
      <w:pPr>
        <w:spacing w:line="576" w:lineRule="exact"/>
        <w:ind w:firstLine="420" w:firstLineChars="200"/>
        <w:rPr>
          <w:rFonts w:hint="eastAsia" w:ascii="仿宋_GB2312" w:hAnsi="仿宋_GB2312" w:eastAsia="仿宋_GB2312" w:cs="仿宋_GB2312"/>
          <w:szCs w:val="32"/>
        </w:rPr>
      </w:pPr>
    </w:p>
    <w:p w14:paraId="518B37EB">
      <w:pPr>
        <w:snapToGrid w:val="0"/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养老服务机构综合监管重点检查事项清单</w:t>
      </w:r>
    </w:p>
    <w:p w14:paraId="5F816EC2">
      <w:pPr>
        <w:snapToGrid w:val="0"/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899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2" w:space="0"/>
          <w:insideV w:val="single" w:color="auto" w:sz="2" w:space="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</w:tblPr>
      <w:tblGrid>
        <w:gridCol w:w="625"/>
        <w:gridCol w:w="1365"/>
        <w:gridCol w:w="1080"/>
        <w:gridCol w:w="1905"/>
        <w:gridCol w:w="4020"/>
      </w:tblGrid>
      <w:tr w14:paraId="5C25F8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44" w:hRule="atLeast"/>
          <w:jc w:val="center"/>
        </w:trPr>
        <w:tc>
          <w:tcPr>
            <w:tcW w:w="625" w:type="dxa"/>
            <w:noWrap w:val="0"/>
            <w:vAlign w:val="center"/>
          </w:tcPr>
          <w:p w14:paraId="16BC9F1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23"/>
                <w:position w:val="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6"/>
                <w:sz w:val="28"/>
                <w:szCs w:val="28"/>
              </w:rPr>
              <w:t>序号</w:t>
            </w:r>
          </w:p>
        </w:tc>
        <w:tc>
          <w:tcPr>
            <w:tcW w:w="1365" w:type="dxa"/>
            <w:noWrap w:val="0"/>
            <w:vAlign w:val="center"/>
          </w:tcPr>
          <w:p w14:paraId="7ADBD2C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检查  事项</w:t>
            </w:r>
          </w:p>
        </w:tc>
        <w:tc>
          <w:tcPr>
            <w:tcW w:w="1080" w:type="dxa"/>
            <w:noWrap w:val="0"/>
            <w:vAlign w:val="center"/>
          </w:tcPr>
          <w:p w14:paraId="2AFED3D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检查方式</w:t>
            </w:r>
          </w:p>
        </w:tc>
        <w:tc>
          <w:tcPr>
            <w:tcW w:w="1905" w:type="dxa"/>
            <w:noWrap w:val="0"/>
            <w:vAlign w:val="center"/>
          </w:tcPr>
          <w:p w14:paraId="488A93C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检查主体</w:t>
            </w:r>
          </w:p>
        </w:tc>
        <w:tc>
          <w:tcPr>
            <w:tcW w:w="4020" w:type="dxa"/>
            <w:noWrap w:val="0"/>
            <w:vAlign w:val="center"/>
          </w:tcPr>
          <w:p w14:paraId="199B7E6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检  查  依  据</w:t>
            </w:r>
          </w:p>
        </w:tc>
      </w:tr>
      <w:tr w14:paraId="09C2A9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399" w:hRule="atLeast"/>
          <w:jc w:val="center"/>
        </w:trPr>
        <w:tc>
          <w:tcPr>
            <w:tcW w:w="625" w:type="dxa"/>
            <w:noWrap w:val="0"/>
            <w:vAlign w:val="center"/>
          </w:tcPr>
          <w:p w14:paraId="12A5E67F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1</w:t>
            </w:r>
          </w:p>
        </w:tc>
        <w:tc>
          <w:tcPr>
            <w:tcW w:w="1365" w:type="dxa"/>
            <w:noWrap w:val="0"/>
            <w:vAlign w:val="center"/>
          </w:tcPr>
          <w:p w14:paraId="66BBE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餐饮服务监督检查</w:t>
            </w:r>
          </w:p>
        </w:tc>
        <w:tc>
          <w:tcPr>
            <w:tcW w:w="1080" w:type="dxa"/>
            <w:noWrap w:val="0"/>
            <w:vAlign w:val="center"/>
          </w:tcPr>
          <w:p w14:paraId="17829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现场     检查、书面检查</w:t>
            </w:r>
          </w:p>
        </w:tc>
        <w:tc>
          <w:tcPr>
            <w:tcW w:w="1905" w:type="dxa"/>
            <w:noWrap w:val="0"/>
            <w:vAlign w:val="center"/>
          </w:tcPr>
          <w:p w14:paraId="28851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区市场监督管理局</w:t>
            </w:r>
          </w:p>
        </w:tc>
        <w:tc>
          <w:tcPr>
            <w:tcW w:w="4020" w:type="dxa"/>
            <w:noWrap w:val="0"/>
            <w:vAlign w:val="center"/>
          </w:tcPr>
          <w:p w14:paraId="0CB81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《中华人民共和国食品安全法》第一百一十条；《食品生产经营日常监督检查管理办法》《养老机构管理办法》。</w:t>
            </w:r>
          </w:p>
        </w:tc>
      </w:tr>
      <w:tr w14:paraId="38B0B0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139" w:hRule="atLeast"/>
          <w:jc w:val="center"/>
        </w:trPr>
        <w:tc>
          <w:tcPr>
            <w:tcW w:w="625" w:type="dxa"/>
            <w:noWrap w:val="0"/>
            <w:vAlign w:val="center"/>
          </w:tcPr>
          <w:p w14:paraId="5124EF91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171D5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保健食品销售监督检查</w:t>
            </w:r>
          </w:p>
        </w:tc>
        <w:tc>
          <w:tcPr>
            <w:tcW w:w="1080" w:type="dxa"/>
            <w:noWrap w:val="0"/>
            <w:vAlign w:val="center"/>
          </w:tcPr>
          <w:p w14:paraId="2F012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现场检查、书面检查</w:t>
            </w:r>
          </w:p>
        </w:tc>
        <w:tc>
          <w:tcPr>
            <w:tcW w:w="1905" w:type="dxa"/>
            <w:noWrap w:val="0"/>
            <w:vAlign w:val="center"/>
          </w:tcPr>
          <w:p w14:paraId="4F966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区市场监督管理局</w:t>
            </w:r>
          </w:p>
        </w:tc>
        <w:tc>
          <w:tcPr>
            <w:tcW w:w="4020" w:type="dxa"/>
            <w:noWrap w:val="0"/>
            <w:vAlign w:val="center"/>
          </w:tcPr>
          <w:p w14:paraId="38D7A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《中华人民共和国食品安全法》第一百零九条、第一百一十条、第一百一十三条、第一百一十四条；《食品生产经营日常监督检查管理办法》第九条。</w:t>
            </w:r>
          </w:p>
        </w:tc>
      </w:tr>
      <w:tr w14:paraId="044FE0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489" w:hRule="atLeast"/>
          <w:jc w:val="center"/>
        </w:trPr>
        <w:tc>
          <w:tcPr>
            <w:tcW w:w="625" w:type="dxa"/>
            <w:noWrap w:val="0"/>
            <w:vAlign w:val="center"/>
          </w:tcPr>
          <w:p w14:paraId="17AADC80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3</w:t>
            </w:r>
          </w:p>
        </w:tc>
        <w:tc>
          <w:tcPr>
            <w:tcW w:w="1365" w:type="dxa"/>
            <w:noWrap w:val="0"/>
            <w:vAlign w:val="center"/>
          </w:tcPr>
          <w:p w14:paraId="22DE4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特种设备使用监督检查</w:t>
            </w:r>
          </w:p>
        </w:tc>
        <w:tc>
          <w:tcPr>
            <w:tcW w:w="1080" w:type="dxa"/>
            <w:noWrap w:val="0"/>
            <w:vAlign w:val="center"/>
          </w:tcPr>
          <w:p w14:paraId="58293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现场检查、书面检查</w:t>
            </w:r>
          </w:p>
        </w:tc>
        <w:tc>
          <w:tcPr>
            <w:tcW w:w="1905" w:type="dxa"/>
            <w:noWrap w:val="0"/>
            <w:vAlign w:val="center"/>
          </w:tcPr>
          <w:p w14:paraId="2079B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区市场监督管理局</w:t>
            </w:r>
          </w:p>
        </w:tc>
        <w:tc>
          <w:tcPr>
            <w:tcW w:w="4020" w:type="dxa"/>
            <w:noWrap w:val="0"/>
            <w:vAlign w:val="center"/>
          </w:tcPr>
          <w:p w14:paraId="772E2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《中华人民共和国特种设备安全法》第五十七条；《特种设备安全监察条例》第五十条。</w:t>
            </w:r>
          </w:p>
        </w:tc>
      </w:tr>
      <w:tr w14:paraId="131517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44" w:hRule="atLeast"/>
          <w:jc w:val="center"/>
        </w:trPr>
        <w:tc>
          <w:tcPr>
            <w:tcW w:w="625" w:type="dxa"/>
            <w:noWrap w:val="0"/>
            <w:vAlign w:val="center"/>
          </w:tcPr>
          <w:p w14:paraId="6073F6E9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4</w:t>
            </w:r>
          </w:p>
        </w:tc>
        <w:tc>
          <w:tcPr>
            <w:tcW w:w="1365" w:type="dxa"/>
            <w:noWrap w:val="0"/>
            <w:vAlign w:val="center"/>
          </w:tcPr>
          <w:p w14:paraId="6EDC1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消防监督检查</w:t>
            </w:r>
          </w:p>
        </w:tc>
        <w:tc>
          <w:tcPr>
            <w:tcW w:w="1080" w:type="dxa"/>
            <w:noWrap w:val="0"/>
            <w:vAlign w:val="center"/>
          </w:tcPr>
          <w:p w14:paraId="5975D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“双随机、一公开” 消防监管</w:t>
            </w:r>
          </w:p>
        </w:tc>
        <w:tc>
          <w:tcPr>
            <w:tcW w:w="1905" w:type="dxa"/>
            <w:noWrap w:val="0"/>
            <w:vAlign w:val="center"/>
          </w:tcPr>
          <w:p w14:paraId="024AF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区消防救援大队</w:t>
            </w:r>
          </w:p>
        </w:tc>
        <w:tc>
          <w:tcPr>
            <w:tcW w:w="4020" w:type="dxa"/>
            <w:noWrap w:val="0"/>
            <w:vAlign w:val="center"/>
          </w:tcPr>
          <w:p w14:paraId="6BE61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《中华人民共和国消防法》（2019年4月23日修正）第五十三条；《消防监督检查规定》（公安部令第107号，根据公安部令第120号修订）第十条、第十一条。</w:t>
            </w:r>
          </w:p>
        </w:tc>
      </w:tr>
      <w:tr w14:paraId="488BD9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44" w:hRule="atLeast"/>
          <w:jc w:val="center"/>
        </w:trPr>
        <w:tc>
          <w:tcPr>
            <w:tcW w:w="625" w:type="dxa"/>
            <w:noWrap w:val="0"/>
            <w:vAlign w:val="center"/>
          </w:tcPr>
          <w:p w14:paraId="6140F965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5</w:t>
            </w:r>
          </w:p>
        </w:tc>
        <w:tc>
          <w:tcPr>
            <w:tcW w:w="1365" w:type="dxa"/>
            <w:noWrap w:val="0"/>
            <w:vAlign w:val="center"/>
          </w:tcPr>
          <w:p w14:paraId="18F14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安全保卫监督检查</w:t>
            </w:r>
          </w:p>
        </w:tc>
        <w:tc>
          <w:tcPr>
            <w:tcW w:w="1080" w:type="dxa"/>
            <w:noWrap w:val="0"/>
            <w:vAlign w:val="center"/>
          </w:tcPr>
          <w:p w14:paraId="765AC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现场检查、书面检查</w:t>
            </w:r>
          </w:p>
        </w:tc>
        <w:tc>
          <w:tcPr>
            <w:tcW w:w="1905" w:type="dxa"/>
            <w:noWrap w:val="0"/>
            <w:vAlign w:val="center"/>
          </w:tcPr>
          <w:p w14:paraId="4555F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区公安分局</w:t>
            </w:r>
          </w:p>
        </w:tc>
        <w:tc>
          <w:tcPr>
            <w:tcW w:w="4020" w:type="dxa"/>
            <w:noWrap w:val="0"/>
            <w:vAlign w:val="center"/>
          </w:tcPr>
          <w:p w14:paraId="67EB2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《中华人民共和国治安管理处罚法》《防范和处置非法集资条例》。</w:t>
            </w:r>
          </w:p>
        </w:tc>
      </w:tr>
      <w:tr w14:paraId="389196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44" w:hRule="atLeast"/>
          <w:jc w:val="center"/>
        </w:trPr>
        <w:tc>
          <w:tcPr>
            <w:tcW w:w="625" w:type="dxa"/>
            <w:noWrap w:val="0"/>
            <w:vAlign w:val="center"/>
          </w:tcPr>
          <w:p w14:paraId="4B1907E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365" w:type="dxa"/>
            <w:noWrap w:val="0"/>
            <w:vAlign w:val="center"/>
          </w:tcPr>
          <w:p w14:paraId="47646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医疗卫生监督检查</w:t>
            </w:r>
          </w:p>
        </w:tc>
        <w:tc>
          <w:tcPr>
            <w:tcW w:w="1080" w:type="dxa"/>
            <w:noWrap w:val="0"/>
            <w:vAlign w:val="center"/>
          </w:tcPr>
          <w:p w14:paraId="5D1C1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现场检查、书面检查</w:t>
            </w:r>
          </w:p>
        </w:tc>
        <w:tc>
          <w:tcPr>
            <w:tcW w:w="1905" w:type="dxa"/>
            <w:noWrap w:val="0"/>
            <w:vAlign w:val="center"/>
          </w:tcPr>
          <w:p w14:paraId="4E9B5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区卫生健康局</w:t>
            </w:r>
          </w:p>
        </w:tc>
        <w:tc>
          <w:tcPr>
            <w:tcW w:w="4020" w:type="dxa"/>
            <w:noWrap w:val="0"/>
            <w:vAlign w:val="center"/>
          </w:tcPr>
          <w:p w14:paraId="4CDD7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《医疗机构管理条例》《医养结合机构管理指南（试行）》。</w:t>
            </w:r>
          </w:p>
        </w:tc>
      </w:tr>
      <w:tr w14:paraId="6B9B82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44" w:hRule="atLeast"/>
          <w:jc w:val="center"/>
        </w:trPr>
        <w:tc>
          <w:tcPr>
            <w:tcW w:w="625" w:type="dxa"/>
            <w:noWrap w:val="0"/>
            <w:vAlign w:val="center"/>
          </w:tcPr>
          <w:p w14:paraId="4CFCF9A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7</w:t>
            </w:r>
          </w:p>
        </w:tc>
        <w:tc>
          <w:tcPr>
            <w:tcW w:w="1365" w:type="dxa"/>
            <w:noWrap w:val="0"/>
            <w:vAlign w:val="center"/>
          </w:tcPr>
          <w:p w14:paraId="01BF9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服务质量安全检查</w:t>
            </w:r>
          </w:p>
        </w:tc>
        <w:tc>
          <w:tcPr>
            <w:tcW w:w="1080" w:type="dxa"/>
            <w:noWrap w:val="0"/>
            <w:vAlign w:val="center"/>
          </w:tcPr>
          <w:p w14:paraId="18ABB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现场检查、书面检查</w:t>
            </w:r>
          </w:p>
        </w:tc>
        <w:tc>
          <w:tcPr>
            <w:tcW w:w="1905" w:type="dxa"/>
            <w:noWrap w:val="0"/>
            <w:vAlign w:val="center"/>
          </w:tcPr>
          <w:p w14:paraId="30B2E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区民政局</w:t>
            </w:r>
          </w:p>
        </w:tc>
        <w:tc>
          <w:tcPr>
            <w:tcW w:w="4020" w:type="dxa"/>
            <w:noWrap w:val="0"/>
            <w:vAlign w:val="center"/>
          </w:tcPr>
          <w:p w14:paraId="2B774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《中华人民共和国老年人权益保障法》（2018年修正）第四十五条；《养老机构管理办法》《养老机构服务安全基本规范》。</w:t>
            </w:r>
          </w:p>
        </w:tc>
      </w:tr>
      <w:tr w14:paraId="3B2D5C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489" w:hRule="atLeast"/>
          <w:jc w:val="center"/>
        </w:trPr>
        <w:tc>
          <w:tcPr>
            <w:tcW w:w="625" w:type="dxa"/>
            <w:noWrap w:val="0"/>
            <w:vAlign w:val="center"/>
          </w:tcPr>
          <w:p w14:paraId="27CD92F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1365" w:type="dxa"/>
            <w:noWrap w:val="0"/>
            <w:vAlign w:val="center"/>
          </w:tcPr>
          <w:p w14:paraId="67CC6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非法集资督导检查</w:t>
            </w:r>
          </w:p>
        </w:tc>
        <w:tc>
          <w:tcPr>
            <w:tcW w:w="1080" w:type="dxa"/>
            <w:noWrap w:val="0"/>
            <w:vAlign w:val="center"/>
          </w:tcPr>
          <w:p w14:paraId="08877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现场检查、书面检查</w:t>
            </w:r>
          </w:p>
        </w:tc>
        <w:tc>
          <w:tcPr>
            <w:tcW w:w="1905" w:type="dxa"/>
            <w:noWrap w:val="0"/>
            <w:vAlign w:val="center"/>
          </w:tcPr>
          <w:p w14:paraId="41F3F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区防范和处置非法集资工作领导小组办公室</w:t>
            </w:r>
          </w:p>
        </w:tc>
        <w:tc>
          <w:tcPr>
            <w:tcW w:w="4020" w:type="dxa"/>
            <w:noWrap w:val="0"/>
            <w:vAlign w:val="center"/>
          </w:tcPr>
          <w:p w14:paraId="23C45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《防范和处置非法集资条例》。</w:t>
            </w:r>
          </w:p>
        </w:tc>
      </w:tr>
      <w:tr w14:paraId="74BBFA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155" w:hRule="atLeast"/>
          <w:jc w:val="center"/>
        </w:trPr>
        <w:tc>
          <w:tcPr>
            <w:tcW w:w="625" w:type="dxa"/>
            <w:noWrap w:val="0"/>
            <w:vAlign w:val="center"/>
          </w:tcPr>
          <w:p w14:paraId="2C075AE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9</w:t>
            </w:r>
          </w:p>
        </w:tc>
        <w:tc>
          <w:tcPr>
            <w:tcW w:w="1365" w:type="dxa"/>
            <w:noWrap w:val="0"/>
            <w:vAlign w:val="center"/>
          </w:tcPr>
          <w:p w14:paraId="50E06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医保基金监督检查</w:t>
            </w:r>
          </w:p>
        </w:tc>
        <w:tc>
          <w:tcPr>
            <w:tcW w:w="1080" w:type="dxa"/>
            <w:noWrap w:val="0"/>
            <w:vAlign w:val="center"/>
          </w:tcPr>
          <w:p w14:paraId="6C2ED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现场检查、大数据核查</w:t>
            </w:r>
          </w:p>
        </w:tc>
        <w:tc>
          <w:tcPr>
            <w:tcW w:w="1905" w:type="dxa"/>
            <w:noWrap w:val="0"/>
            <w:vAlign w:val="center"/>
          </w:tcPr>
          <w:p w14:paraId="7AEA7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区医保分局</w:t>
            </w:r>
          </w:p>
        </w:tc>
        <w:tc>
          <w:tcPr>
            <w:tcW w:w="4020" w:type="dxa"/>
            <w:noWrap w:val="0"/>
            <w:vAlign w:val="center"/>
          </w:tcPr>
          <w:p w14:paraId="4B1BB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《中华人民共和国社会保险法》《医疗保障基金使用监督管理条例》。</w:t>
            </w:r>
          </w:p>
        </w:tc>
      </w:tr>
      <w:tr w14:paraId="2B61B2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213" w:hRule="atLeast"/>
          <w:jc w:val="center"/>
        </w:trPr>
        <w:tc>
          <w:tcPr>
            <w:tcW w:w="625" w:type="dxa"/>
            <w:noWrap w:val="0"/>
            <w:vAlign w:val="center"/>
          </w:tcPr>
          <w:p w14:paraId="14710CE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10</w:t>
            </w:r>
          </w:p>
        </w:tc>
        <w:tc>
          <w:tcPr>
            <w:tcW w:w="1365" w:type="dxa"/>
            <w:noWrap w:val="0"/>
            <w:vAlign w:val="center"/>
          </w:tcPr>
          <w:p w14:paraId="0A93C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资金使用督导检查</w:t>
            </w:r>
          </w:p>
        </w:tc>
        <w:tc>
          <w:tcPr>
            <w:tcW w:w="1080" w:type="dxa"/>
            <w:noWrap w:val="0"/>
            <w:vAlign w:val="center"/>
          </w:tcPr>
          <w:p w14:paraId="242B0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现场检查、书面检查</w:t>
            </w:r>
          </w:p>
        </w:tc>
        <w:tc>
          <w:tcPr>
            <w:tcW w:w="1905" w:type="dxa"/>
            <w:noWrap w:val="0"/>
            <w:vAlign w:val="center"/>
          </w:tcPr>
          <w:p w14:paraId="3DF2E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区财政局</w:t>
            </w:r>
          </w:p>
        </w:tc>
        <w:tc>
          <w:tcPr>
            <w:tcW w:w="4020" w:type="dxa"/>
            <w:noWrap w:val="0"/>
            <w:vAlign w:val="center"/>
          </w:tcPr>
          <w:p w14:paraId="7DD91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《养老机构管理办法》《博山区养老服务市级财政资金管理办法》。</w:t>
            </w:r>
          </w:p>
        </w:tc>
      </w:tr>
      <w:tr w14:paraId="4A6749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90" w:hRule="atLeast"/>
          <w:jc w:val="center"/>
        </w:trPr>
        <w:tc>
          <w:tcPr>
            <w:tcW w:w="625" w:type="dxa"/>
            <w:noWrap w:val="0"/>
            <w:vAlign w:val="center"/>
          </w:tcPr>
          <w:p w14:paraId="6235210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11</w:t>
            </w:r>
          </w:p>
        </w:tc>
        <w:tc>
          <w:tcPr>
            <w:tcW w:w="1365" w:type="dxa"/>
            <w:noWrap w:val="0"/>
            <w:vAlign w:val="center"/>
          </w:tcPr>
          <w:p w14:paraId="426B3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收费行为监管检查</w:t>
            </w:r>
          </w:p>
        </w:tc>
        <w:tc>
          <w:tcPr>
            <w:tcW w:w="1080" w:type="dxa"/>
            <w:noWrap w:val="0"/>
            <w:vAlign w:val="center"/>
          </w:tcPr>
          <w:p w14:paraId="394E8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现场检查、书面检查</w:t>
            </w:r>
          </w:p>
        </w:tc>
        <w:tc>
          <w:tcPr>
            <w:tcW w:w="1905" w:type="dxa"/>
            <w:noWrap w:val="0"/>
            <w:vAlign w:val="center"/>
          </w:tcPr>
          <w:p w14:paraId="3A389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区市场监督管理局</w:t>
            </w:r>
          </w:p>
        </w:tc>
        <w:tc>
          <w:tcPr>
            <w:tcW w:w="4020" w:type="dxa"/>
            <w:noWrap w:val="0"/>
            <w:vAlign w:val="center"/>
          </w:tcPr>
          <w:p w14:paraId="024F3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《中华人民共和国价格法》《价格违法行为行政处罚规定》《养老机构管理办法》。</w:t>
            </w:r>
          </w:p>
        </w:tc>
      </w:tr>
      <w:tr w14:paraId="5471DC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963" w:hRule="atLeast"/>
          <w:jc w:val="center"/>
        </w:trPr>
        <w:tc>
          <w:tcPr>
            <w:tcW w:w="625" w:type="dxa"/>
            <w:noWrap w:val="0"/>
            <w:vAlign w:val="center"/>
          </w:tcPr>
          <w:p w14:paraId="2EDC714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12</w:t>
            </w:r>
          </w:p>
        </w:tc>
        <w:tc>
          <w:tcPr>
            <w:tcW w:w="1365" w:type="dxa"/>
            <w:noWrap w:val="0"/>
            <w:vAlign w:val="center"/>
          </w:tcPr>
          <w:p w14:paraId="480D5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安全生产督导检查</w:t>
            </w:r>
          </w:p>
        </w:tc>
        <w:tc>
          <w:tcPr>
            <w:tcW w:w="1080" w:type="dxa"/>
            <w:noWrap w:val="0"/>
            <w:vAlign w:val="center"/>
          </w:tcPr>
          <w:p w14:paraId="30B28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现场检查、书面检查</w:t>
            </w:r>
          </w:p>
        </w:tc>
        <w:tc>
          <w:tcPr>
            <w:tcW w:w="1905" w:type="dxa"/>
            <w:noWrap w:val="0"/>
            <w:vAlign w:val="center"/>
          </w:tcPr>
          <w:p w14:paraId="504D6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区应急管理局</w:t>
            </w:r>
          </w:p>
        </w:tc>
        <w:tc>
          <w:tcPr>
            <w:tcW w:w="4020" w:type="dxa"/>
            <w:noWrap w:val="0"/>
            <w:vAlign w:val="center"/>
          </w:tcPr>
          <w:p w14:paraId="117F9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kern w:val="0"/>
                <w:sz w:val="28"/>
                <w:szCs w:val="28"/>
              </w:rPr>
              <w:t>《中华人民共和国安全生产法》《博山区安全生产条例》。</w:t>
            </w:r>
          </w:p>
        </w:tc>
      </w:tr>
    </w:tbl>
    <w:p w14:paraId="3C239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E302CF"/>
    <w:rsid w:val="50F30FB7"/>
    <w:rsid w:val="65C464D9"/>
    <w:rsid w:val="6E83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6339</Words>
  <Characters>6374</Characters>
  <Lines>0</Lines>
  <Paragraphs>0</Paragraphs>
  <TotalTime>1</TotalTime>
  <ScaleCrop>false</ScaleCrop>
  <LinksUpToDate>false</LinksUpToDate>
  <CharactersWithSpaces>6436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2025-07-08T07:07:00Z</dcterms:created>
  <dc:creator>Administrator</dc:creator>
  <cp:lastModifiedBy>孟文豪</cp:lastModifiedBy>
  <dcterms:modified xsi:type="dcterms:W3CDTF">2025-09-05T03:15:06Z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9FAC1AF47702436F87729D75D122B9C4_12</vt:lpwstr>
  </property>
  <property fmtid="{D5CDD505-2E9C-101B-9397-08002B2CF9AE}" pid="4" name="KSOTemplateDocerSaveRecord">
    <vt:lpwstr>eyJoZGlkIjoiY2E5MTMzOGQwMTVkNTM4YzQ3M2NjNjAxNmM4Y2NjODIiLCJ1c2VySWQiOiI0MjgxNTg0MzEifQ==</vt:lpwstr>
  </property>
</Properties>
</file>