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Cs/>
          <w:sz w:val="32"/>
          <w:szCs w:val="32"/>
        </w:rPr>
      </w:pPr>
      <w:bookmarkStart w:id="0" w:name="_GoBack"/>
      <w:bookmarkEnd w:id="0"/>
    </w:p>
    <w:p>
      <w:pPr>
        <w:spacing w:line="576"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博政办字〔201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号</w:t>
      </w:r>
    </w:p>
    <w:p>
      <w:pPr>
        <w:spacing w:line="576" w:lineRule="exact"/>
        <w:jc w:val="center"/>
        <w:rPr>
          <w:rFonts w:hint="eastAsia" w:ascii="仿宋_GB2312" w:hAnsi="仿宋_GB2312" w:eastAsia="仿宋_GB2312" w:cs="仿宋_GB2312"/>
          <w:bCs/>
          <w:sz w:val="32"/>
          <w:szCs w:val="32"/>
        </w:rPr>
      </w:pPr>
    </w:p>
    <w:p>
      <w:pPr>
        <w:spacing w:line="576" w:lineRule="exact"/>
        <w:jc w:val="center"/>
        <w:rPr>
          <w:rFonts w:hint="eastAsia" w:ascii="仿宋_GB2312" w:hAnsi="仿宋_GB2312" w:eastAsia="仿宋_GB2312" w:cs="仿宋_GB2312"/>
          <w:bCs/>
          <w:sz w:val="32"/>
          <w:szCs w:val="32"/>
        </w:rPr>
      </w:pPr>
    </w:p>
    <w:p>
      <w:pPr>
        <w:widowControl/>
        <w:spacing w:line="576" w:lineRule="exact"/>
        <w:jc w:val="center"/>
        <w:rPr>
          <w:rFonts w:hint="eastAsia" w:ascii="Times New Roman" w:hAnsi="Times New Roman" w:eastAsia="方正小标宋简体"/>
          <w:bCs/>
          <w:color w:val="000000"/>
          <w:kern w:val="0"/>
          <w:sz w:val="44"/>
          <w:szCs w:val="44"/>
        </w:rPr>
      </w:pPr>
      <w:r>
        <w:rPr>
          <w:rFonts w:hint="eastAsia" w:ascii="Times New Roman" w:hAnsi="Times New Roman" w:eastAsia="方正小标宋简体"/>
          <w:bCs/>
          <w:kern w:val="0"/>
          <w:sz w:val="44"/>
          <w:szCs w:val="44"/>
        </w:rPr>
        <w:t>博山区人民政府办公室</w:t>
      </w:r>
    </w:p>
    <w:p>
      <w:pPr>
        <w:spacing w:line="576" w:lineRule="exact"/>
        <w:jc w:val="center"/>
        <w:rPr>
          <w:rFonts w:hint="eastAsia" w:ascii="方正小标宋简体" w:hAnsi="方正小标宋简体" w:eastAsia="方正小标宋简体" w:cs="方正小标宋简体"/>
          <w:bCs/>
          <w:sz w:val="44"/>
          <w:szCs w:val="44"/>
        </w:rPr>
      </w:pPr>
      <w:r>
        <w:rPr>
          <w:rFonts w:hint="eastAsia" w:ascii="Times New Roman" w:hAnsi="Times New Roman" w:eastAsia="方正小标宋简体"/>
          <w:bCs/>
          <w:spacing w:val="-4"/>
          <w:kern w:val="0"/>
          <w:sz w:val="44"/>
          <w:szCs w:val="44"/>
        </w:rPr>
        <w:t>关于印发</w:t>
      </w:r>
      <w:r>
        <w:rPr>
          <w:rFonts w:hint="eastAsia" w:ascii="方正小标宋简体" w:hAnsi="方正小标宋简体" w:eastAsia="方正小标宋简体" w:cs="方正小标宋简体"/>
          <w:bCs/>
          <w:sz w:val="44"/>
          <w:szCs w:val="44"/>
        </w:rPr>
        <w:t>201</w:t>
      </w:r>
      <w:r>
        <w:rPr>
          <w:rFonts w:hint="eastAsia" w:ascii="方正小标宋简体" w:hAnsi="方正小标宋简体" w:eastAsia="方正小标宋简体" w:cs="方正小标宋简体"/>
          <w:bCs/>
          <w:sz w:val="44"/>
          <w:szCs w:val="44"/>
          <w:lang w:val="en-US" w:eastAsia="zh-CN"/>
        </w:rPr>
        <w:t>9</w:t>
      </w:r>
      <w:r>
        <w:rPr>
          <w:rFonts w:hint="eastAsia" w:ascii="方正小标宋简体" w:hAnsi="方正小标宋简体" w:eastAsia="方正小标宋简体" w:cs="方正小标宋简体"/>
          <w:bCs/>
          <w:sz w:val="44"/>
          <w:szCs w:val="44"/>
        </w:rPr>
        <w:t>年全区农村危房改造</w:t>
      </w:r>
    </w:p>
    <w:p>
      <w:pPr>
        <w:spacing w:line="576" w:lineRule="exact"/>
        <w:jc w:val="center"/>
        <w:rPr>
          <w:rFonts w:hint="eastAsia" w:ascii="Times New Roman" w:hAnsi="Times New Roman" w:eastAsia="方正小标宋简体"/>
          <w:bCs/>
          <w:kern w:val="0"/>
          <w:sz w:val="44"/>
          <w:szCs w:val="44"/>
        </w:rPr>
      </w:pPr>
      <w:r>
        <w:rPr>
          <w:rFonts w:hint="eastAsia" w:ascii="方正小标宋简体" w:hAnsi="方正小标宋简体" w:eastAsia="方正小标宋简体" w:cs="方正小标宋简体"/>
          <w:bCs/>
          <w:sz w:val="44"/>
          <w:szCs w:val="44"/>
        </w:rPr>
        <w:t>工作实施方案</w:t>
      </w:r>
      <w:r>
        <w:rPr>
          <w:rFonts w:hint="eastAsia" w:ascii="Times New Roman" w:hAnsi="Times New Roman" w:eastAsia="方正小标宋简体"/>
          <w:bCs/>
          <w:kern w:val="0"/>
          <w:sz w:val="44"/>
          <w:szCs w:val="44"/>
        </w:rPr>
        <w:t>的通知</w:t>
      </w:r>
    </w:p>
    <w:p>
      <w:pPr>
        <w:widowControl/>
        <w:spacing w:line="576" w:lineRule="exact"/>
        <w:rPr>
          <w:rFonts w:hint="eastAsia" w:ascii="Times New Roman" w:hAnsi="Times New Roman" w:eastAsia="方正小标宋简体"/>
          <w:bCs/>
          <w:color w:val="000000"/>
          <w:kern w:val="0"/>
          <w:sz w:val="44"/>
          <w:szCs w:val="44"/>
        </w:rPr>
      </w:pPr>
    </w:p>
    <w:p>
      <w:pPr>
        <w:spacing w:line="576"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各镇人民政府、街道办事处，开发区管委会，</w:t>
      </w:r>
      <w:r>
        <w:rPr>
          <w:rFonts w:hint="eastAsia" w:ascii="仿宋_GB2312" w:hAnsi="仿宋_GB2312" w:eastAsia="仿宋_GB2312" w:cs="仿宋_GB2312"/>
          <w:bCs/>
          <w:sz w:val="32"/>
          <w:szCs w:val="32"/>
          <w:lang w:eastAsia="zh-CN"/>
        </w:rPr>
        <w:t>区政府</w:t>
      </w:r>
      <w:r>
        <w:rPr>
          <w:rFonts w:hint="eastAsia" w:ascii="仿宋_GB2312" w:hAnsi="仿宋_GB2312" w:eastAsia="仿宋_GB2312" w:cs="仿宋_GB2312"/>
          <w:bCs/>
          <w:sz w:val="32"/>
          <w:szCs w:val="32"/>
        </w:rPr>
        <w:t>有关部门、有关单位：</w:t>
      </w:r>
    </w:p>
    <w:p>
      <w:pPr>
        <w:spacing w:line="576"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年全区农村危房改造工作实施方案》已经区政府同意，现印发给你们，请认真组织实施。</w:t>
      </w:r>
    </w:p>
    <w:p>
      <w:pPr>
        <w:spacing w:line="576" w:lineRule="exact"/>
        <w:ind w:firstLine="640" w:firstLineChars="200"/>
        <w:rPr>
          <w:rFonts w:hint="eastAsia" w:ascii="仿宋_GB2312" w:hAnsi="仿宋_GB2312" w:eastAsia="仿宋_GB2312" w:cs="仿宋_GB2312"/>
          <w:bCs/>
          <w:sz w:val="32"/>
          <w:szCs w:val="32"/>
        </w:rPr>
      </w:pPr>
    </w:p>
    <w:p>
      <w:pPr>
        <w:widowControl/>
        <w:spacing w:line="576" w:lineRule="exact"/>
        <w:ind w:firstLine="4624" w:firstLineChars="1445"/>
        <w:rPr>
          <w:rFonts w:hint="eastAsia" w:ascii="仿宋_GB2312" w:hAnsi="仿宋_GB2312" w:eastAsia="仿宋_GB2312" w:cs="仿宋_GB2312"/>
          <w:bCs/>
          <w:kern w:val="0"/>
          <w:sz w:val="32"/>
          <w:szCs w:val="32"/>
        </w:rPr>
      </w:pPr>
    </w:p>
    <w:p>
      <w:pPr>
        <w:widowControl/>
        <w:spacing w:line="576" w:lineRule="exact"/>
        <w:ind w:firstLine="4624" w:firstLineChars="1445"/>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kern w:val="0"/>
          <w:sz w:val="32"/>
          <w:szCs w:val="32"/>
        </w:rPr>
        <w:t>博山区人民政府办公室</w:t>
      </w:r>
    </w:p>
    <w:p>
      <w:pPr>
        <w:widowControl/>
        <w:spacing w:line="576" w:lineRule="exact"/>
        <w:ind w:firstLine="5120" w:firstLineChars="16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201</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rPr>
        <w:t>年</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19</w:t>
      </w:r>
      <w:r>
        <w:rPr>
          <w:rFonts w:hint="eastAsia" w:ascii="仿宋_GB2312" w:hAnsi="仿宋_GB2312" w:eastAsia="仿宋_GB2312" w:cs="仿宋_GB2312"/>
          <w:bCs/>
          <w:kern w:val="0"/>
          <w:sz w:val="32"/>
          <w:szCs w:val="32"/>
        </w:rPr>
        <w:t>日</w:t>
      </w:r>
    </w:p>
    <w:p>
      <w:pPr>
        <w:spacing w:line="576"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201</w:t>
      </w:r>
      <w:r>
        <w:rPr>
          <w:rFonts w:hint="eastAsia" w:ascii="方正小标宋简体" w:hAnsi="方正小标宋简体" w:eastAsia="方正小标宋简体" w:cs="方正小标宋简体"/>
          <w:bCs/>
          <w:sz w:val="44"/>
          <w:szCs w:val="44"/>
          <w:lang w:val="en-US" w:eastAsia="zh-CN"/>
        </w:rPr>
        <w:t>9</w:t>
      </w:r>
      <w:r>
        <w:rPr>
          <w:rFonts w:hint="eastAsia" w:ascii="方正小标宋简体" w:hAnsi="方正小标宋简体" w:eastAsia="方正小标宋简体" w:cs="方正小标宋简体"/>
          <w:bCs/>
          <w:sz w:val="44"/>
          <w:szCs w:val="44"/>
        </w:rPr>
        <w:t>年全区农村危房改造工作实施方案</w:t>
      </w:r>
    </w:p>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szCs w:val="32"/>
        </w:rPr>
      </w:pP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outlineLvl w:val="9"/>
        <w:rPr>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仿宋_GB2312" w:cs="Times New Roman"/>
          <w:b w:val="0"/>
          <w:bCs w:val="0"/>
          <w:color w:val="auto"/>
          <w:sz w:val="32"/>
          <w:szCs w:val="32"/>
          <w:u w:val="none"/>
          <w:lang w:eastAsia="zh-CN"/>
        </w:rPr>
        <w:t>为进一步加强和完善建档立卡贫困户等重点对象农村危房改造工作，稳定实现脱贫攻坚“两不愁、三保障”中住房安全有保障的目标，巩固改造成果，建立长效机制，特制定本实施</w:t>
      </w:r>
      <w:r>
        <w:rPr>
          <w:rFonts w:hint="eastAsia" w:eastAsia="仿宋_GB2312" w:cs="Times New Roman"/>
          <w:b w:val="0"/>
          <w:bCs w:val="0"/>
          <w:color w:val="auto"/>
          <w:sz w:val="32"/>
          <w:szCs w:val="32"/>
          <w:u w:val="none"/>
          <w:lang w:eastAsia="zh-CN"/>
        </w:rPr>
        <w:t>方案</w:t>
      </w:r>
      <w:r>
        <w:rPr>
          <w:rFonts w:hint="default" w:ascii="Times New Roman" w:hAnsi="Times New Roman" w:eastAsia="仿宋_GB2312" w:cs="Times New Roman"/>
          <w:b w:val="0"/>
          <w:bCs w:val="0"/>
          <w:color w:val="auto"/>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right="0" w:rightChars="0" w:firstLine="320" w:firstLineChars="100"/>
        <w:textAlignment w:val="auto"/>
        <w:outlineLvl w:val="9"/>
        <w:rPr>
          <w:rFonts w:hint="eastAsia" w:ascii="黑体" w:hAnsi="黑体" w:eastAsia="黑体" w:cs="黑体"/>
          <w:b w:val="0"/>
          <w:bCs w:val="0"/>
          <w:color w:val="auto"/>
          <w:sz w:val="32"/>
          <w:szCs w:val="32"/>
          <w:u w:val="none"/>
          <w:lang w:eastAsia="zh-CN"/>
        </w:rPr>
      </w:pPr>
      <w:r>
        <w:rPr>
          <w:rFonts w:hint="eastAsia" w:ascii="黑体" w:hAnsi="黑体" w:eastAsia="黑体" w:cs="黑体"/>
          <w:b w:val="0"/>
          <w:bCs w:val="0"/>
          <w:color w:val="auto"/>
          <w:sz w:val="32"/>
          <w:szCs w:val="32"/>
          <w:u w:val="none"/>
          <w:lang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0" w:firstLineChars="200"/>
        <w:textAlignment w:val="auto"/>
        <w:outlineLvl w:val="9"/>
        <w:rPr>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仿宋_GB2312" w:cs="Times New Roman"/>
          <w:b w:val="0"/>
          <w:bCs w:val="0"/>
          <w:color w:val="auto"/>
          <w:sz w:val="32"/>
          <w:szCs w:val="32"/>
          <w:u w:val="none"/>
          <w:lang w:eastAsia="zh-CN"/>
        </w:rPr>
        <w:t>深入贯彻习近平总书记系列讲话精神和扶贫开发战略思想，全面落实中央和省市脱贫攻坚决策部署，精准聚焦问题；深入研究工作，全力推进农村危房改造，顺利完成</w:t>
      </w:r>
      <w:r>
        <w:rPr>
          <w:rFonts w:hint="eastAsia" w:ascii="Times New Roman" w:hAnsi="Times New Roman" w:eastAsia="仿宋_GB2312" w:cs="Times New Roman"/>
          <w:b w:val="0"/>
          <w:bCs w:val="0"/>
          <w:color w:val="auto"/>
          <w:sz w:val="32"/>
          <w:szCs w:val="32"/>
          <w:u w:val="none"/>
          <w:lang w:eastAsia="zh-CN"/>
        </w:rPr>
        <w:t>脱贫攻坚</w:t>
      </w:r>
      <w:r>
        <w:rPr>
          <w:rFonts w:hint="default" w:ascii="Times New Roman" w:hAnsi="Times New Roman" w:eastAsia="仿宋_GB2312" w:cs="Times New Roman"/>
          <w:b w:val="0"/>
          <w:bCs w:val="0"/>
          <w:color w:val="auto"/>
          <w:sz w:val="32"/>
          <w:szCs w:val="32"/>
          <w:u w:val="none"/>
          <w:lang w:eastAsia="zh-CN"/>
        </w:rPr>
        <w:t>任务，保障好农村贫困人口的住房安全。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right="0" w:rightChars="0" w:firstLine="320" w:firstLineChars="100"/>
        <w:textAlignment w:val="auto"/>
        <w:outlineLvl w:val="9"/>
        <w:rPr>
          <w:rFonts w:hint="default" w:ascii="黑体" w:hAnsi="黑体" w:eastAsia="黑体" w:cs="黑体"/>
          <w:b w:val="0"/>
          <w:bCs w:val="0"/>
          <w:color w:val="auto"/>
          <w:sz w:val="32"/>
          <w:szCs w:val="32"/>
          <w:u w:val="none"/>
          <w:lang w:eastAsia="zh-CN"/>
        </w:rPr>
      </w:pPr>
      <w:r>
        <w:rPr>
          <w:rFonts w:hint="default" w:ascii="黑体" w:hAnsi="黑体" w:eastAsia="黑体" w:cs="黑体"/>
          <w:b w:val="0"/>
          <w:bCs w:val="0"/>
          <w:color w:val="auto"/>
          <w:sz w:val="32"/>
          <w:szCs w:val="32"/>
          <w:u w:val="none"/>
          <w:lang w:eastAsia="zh-CN"/>
        </w:rPr>
        <w:t>二、任务目标</w:t>
      </w:r>
    </w:p>
    <w:p>
      <w:pPr>
        <w:keepNext w:val="0"/>
        <w:keepLines w:val="0"/>
        <w:pageBreakBefore w:val="0"/>
        <w:widowControl w:val="0"/>
        <w:kinsoku/>
        <w:wordWrap/>
        <w:overflowPunct/>
        <w:topLinePunct w:val="0"/>
        <w:autoSpaceDE/>
        <w:autoSpaceDN/>
        <w:bidi w:val="0"/>
        <w:adjustRightInd/>
        <w:snapToGrid/>
        <w:spacing w:line="576" w:lineRule="exact"/>
        <w:ind w:right="0" w:rightChars="0" w:firstLine="640" w:firstLineChars="200"/>
        <w:textAlignment w:val="auto"/>
        <w:outlineLvl w:val="9"/>
        <w:rPr>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仿宋_GB2312" w:cs="Times New Roman"/>
          <w:b w:val="0"/>
          <w:bCs w:val="0"/>
          <w:color w:val="auto"/>
          <w:sz w:val="32"/>
          <w:szCs w:val="32"/>
          <w:u w:val="none"/>
          <w:lang w:eastAsia="zh-CN"/>
        </w:rPr>
        <w:t>按照省委、省政府脱贫攻坚任务部署要求以及“2018年基本完成、2019年巩固提升、2020年全面完成”的脱贫攻坚工作布局，全力做好农村危房改造工作，做到应纳尽纳、应改尽改、应保尽保</w:t>
      </w:r>
      <w:r>
        <w:rPr>
          <w:rFonts w:hint="eastAsia"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lang w:eastAsia="zh-CN"/>
        </w:rPr>
        <w:t>结合扶贫系统动态调整，结合农村房屋动态变化，摸清符合条件的新增危房改造户底数，制定工作方案，接续实施改造，同时进一步建立完善农村危房识别、建档、改造动态机制，实现农村危房改造的常态长效。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0" w:firstLineChars="200"/>
        <w:textAlignment w:val="auto"/>
        <w:outlineLvl w:val="9"/>
        <w:rPr>
          <w:rFonts w:hint="eastAsia" w:ascii="Times New Roman" w:hAnsi="Times New Roman" w:eastAsia="黑体" w:cs="Times New Roman"/>
          <w:b w:val="0"/>
          <w:bCs w:val="0"/>
          <w:color w:val="auto"/>
          <w:sz w:val="32"/>
          <w:szCs w:val="32"/>
          <w:u w:val="none"/>
          <w:lang w:eastAsia="zh-CN"/>
        </w:rPr>
      </w:pPr>
      <w:r>
        <w:rPr>
          <w:rFonts w:hint="eastAsia" w:ascii="Times New Roman" w:hAnsi="Times New Roman" w:eastAsia="黑体" w:cs="Times New Roman"/>
          <w:b w:val="0"/>
          <w:bCs w:val="0"/>
          <w:color w:val="auto"/>
          <w:sz w:val="32"/>
          <w:szCs w:val="32"/>
          <w:u w:val="none"/>
          <w:lang w:eastAsia="zh-CN"/>
        </w:rPr>
        <w:t>三、工作要求和标准</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default" w:ascii="Times New Roman" w:hAnsi="Times New Roman" w:eastAsia="楷体_GB2312"/>
          <w:b/>
          <w:bCs w:val="0"/>
          <w:color w:val="000000"/>
          <w:sz w:val="32"/>
          <w:szCs w:val="32"/>
          <w:lang w:eastAsia="zh-CN"/>
        </w:rPr>
      </w:pPr>
      <w:r>
        <w:rPr>
          <w:rFonts w:hint="default" w:ascii="Times New Roman" w:hAnsi="Times New Roman" w:eastAsia="楷体_GB2312"/>
          <w:b/>
          <w:bCs w:val="0"/>
          <w:color w:val="000000"/>
          <w:sz w:val="32"/>
          <w:szCs w:val="32"/>
          <w:lang w:eastAsia="zh-CN"/>
        </w:rPr>
        <w:t>（一）</w:t>
      </w:r>
      <w:r>
        <w:rPr>
          <w:rFonts w:hint="eastAsia" w:ascii="Times New Roman" w:hAnsi="Times New Roman" w:eastAsia="楷体_GB2312"/>
          <w:b/>
          <w:bCs w:val="0"/>
          <w:color w:val="000000"/>
          <w:sz w:val="32"/>
          <w:szCs w:val="32"/>
          <w:lang w:eastAsia="zh-CN"/>
        </w:rPr>
        <w:t>改造</w:t>
      </w:r>
      <w:r>
        <w:rPr>
          <w:rFonts w:hint="default" w:ascii="Times New Roman" w:hAnsi="Times New Roman" w:eastAsia="楷体_GB2312"/>
          <w:b/>
          <w:bCs w:val="0"/>
          <w:color w:val="000000"/>
          <w:sz w:val="32"/>
          <w:szCs w:val="32"/>
          <w:lang w:eastAsia="zh-CN"/>
        </w:rPr>
        <w:t>对象</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lang w:eastAsia="zh-CN"/>
        </w:rPr>
        <w:t>农村危房改造对象是存在住房危险</w:t>
      </w:r>
      <w:r>
        <w:rPr>
          <w:rFonts w:hint="default" w:ascii="Times New Roman" w:hAnsi="Times New Roman" w:eastAsia="仿宋_GB2312" w:cs="Times New Roman"/>
          <w:b w:val="0"/>
          <w:bCs w:val="0"/>
          <w:color w:val="auto"/>
          <w:sz w:val="32"/>
          <w:szCs w:val="32"/>
          <w:u w:val="none"/>
          <w:lang w:val="en-US" w:eastAsia="zh-CN"/>
        </w:rPr>
        <w:t>的建档立卡贫困户</w:t>
      </w:r>
      <w:r>
        <w:rPr>
          <w:rFonts w:hint="eastAsia" w:ascii="Times New Roman" w:hAnsi="Times New Roman" w:eastAsia="仿宋_GB2312" w:cs="Times New Roman"/>
          <w:b w:val="0"/>
          <w:bCs w:val="0"/>
          <w:color w:val="auto"/>
          <w:sz w:val="32"/>
          <w:szCs w:val="32"/>
          <w:u w:val="none"/>
          <w:lang w:val="en-US" w:eastAsia="zh-CN"/>
        </w:rPr>
        <w:t>、</w:t>
      </w:r>
      <w:r>
        <w:rPr>
          <w:rFonts w:hint="default" w:ascii="Times New Roman" w:hAnsi="Times New Roman" w:eastAsia="仿宋_GB2312" w:cs="Times New Roman"/>
          <w:b w:val="0"/>
          <w:bCs w:val="0"/>
          <w:color w:val="auto"/>
          <w:sz w:val="32"/>
          <w:szCs w:val="32"/>
          <w:u w:val="none"/>
          <w:lang w:val="en-US" w:eastAsia="zh-CN"/>
        </w:rPr>
        <w:t>农村低保户、分散供养特困人员、贫困残疾人家庭4类重点对象。</w:t>
      </w:r>
      <w:r>
        <w:rPr>
          <w:rFonts w:hint="eastAsia" w:ascii="Times New Roman" w:hAnsi="Times New Roman" w:eastAsia="仿宋_GB2312" w:cs="Times New Roman"/>
          <w:b w:val="0"/>
          <w:bCs w:val="0"/>
          <w:color w:val="auto"/>
          <w:sz w:val="32"/>
          <w:szCs w:val="32"/>
          <w:u w:val="none"/>
          <w:lang w:val="en-US" w:eastAsia="zh-CN"/>
        </w:rPr>
        <w:t>各相关镇（街道）</w:t>
      </w:r>
      <w:r>
        <w:rPr>
          <w:rFonts w:hint="default" w:ascii="Times New Roman" w:hAnsi="Times New Roman" w:eastAsia="仿宋_GB2312" w:cs="Times New Roman"/>
          <w:b w:val="0"/>
          <w:bCs w:val="0"/>
          <w:color w:val="auto"/>
          <w:sz w:val="32"/>
          <w:szCs w:val="32"/>
          <w:u w:val="none"/>
          <w:lang w:val="en-US" w:eastAsia="zh-CN"/>
        </w:rPr>
        <w:t>要优先帮助住房最危险、经济最</w:t>
      </w:r>
      <w:r>
        <w:rPr>
          <w:rFonts w:hint="default" w:ascii="Times New Roman" w:hAnsi="Times New Roman" w:eastAsia="仿宋_GB2312" w:cs="Times New Roman"/>
          <w:b w:val="0"/>
          <w:bCs w:val="0"/>
          <w:color w:val="auto"/>
          <w:sz w:val="32"/>
          <w:szCs w:val="32"/>
          <w:u w:val="none"/>
        </w:rPr>
        <w:t>贫困农户解决最基本安全住房。</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楷体_GB2312"/>
          <w:b/>
          <w:color w:val="000000"/>
          <w:sz w:val="32"/>
          <w:szCs w:val="32"/>
          <w:lang w:eastAsia="zh-CN"/>
        </w:rPr>
      </w:pPr>
      <w:r>
        <w:rPr>
          <w:rFonts w:hint="eastAsia" w:ascii="Times New Roman" w:hAnsi="Times New Roman" w:eastAsia="楷体_GB2312"/>
          <w:b/>
          <w:color w:val="000000"/>
          <w:sz w:val="32"/>
          <w:szCs w:val="32"/>
          <w:lang w:eastAsia="zh-CN"/>
        </w:rPr>
        <w:t>（二）</w:t>
      </w:r>
      <w:r>
        <w:rPr>
          <w:rFonts w:hint="default" w:ascii="Times New Roman" w:hAnsi="Times New Roman" w:eastAsia="楷体_GB2312"/>
          <w:b/>
          <w:color w:val="000000"/>
          <w:sz w:val="32"/>
          <w:szCs w:val="32"/>
          <w:lang w:eastAsia="zh-CN"/>
        </w:rPr>
        <w:t>对象</w:t>
      </w:r>
      <w:r>
        <w:rPr>
          <w:rFonts w:hint="eastAsia" w:ascii="Times New Roman" w:hAnsi="Times New Roman" w:eastAsia="楷体_GB2312"/>
          <w:b/>
          <w:color w:val="000000"/>
          <w:sz w:val="32"/>
          <w:szCs w:val="32"/>
          <w:lang w:eastAsia="zh-CN"/>
        </w:rPr>
        <w:t>认定</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0" w:firstLineChars="200"/>
        <w:textAlignment w:val="auto"/>
        <w:outlineLvl w:val="9"/>
        <w:rPr>
          <w:rFonts w:hint="eastAsia"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val="0"/>
          <w:bCs w:val="0"/>
          <w:color w:val="auto"/>
          <w:sz w:val="32"/>
          <w:szCs w:val="32"/>
          <w:u w:val="none"/>
          <w:lang w:val="en-US" w:eastAsia="zh-CN"/>
        </w:rPr>
        <w:t>1.身份认定。</w:t>
      </w:r>
      <w:r>
        <w:rPr>
          <w:rFonts w:hint="default" w:ascii="Times New Roman" w:hAnsi="Times New Roman" w:eastAsia="仿宋_GB2312" w:cs="Times New Roman"/>
          <w:b w:val="0"/>
          <w:bCs w:val="0"/>
          <w:color w:val="auto"/>
          <w:sz w:val="32"/>
          <w:szCs w:val="32"/>
          <w:u w:val="none"/>
          <w:lang w:val="en-US" w:eastAsia="zh-CN"/>
        </w:rPr>
        <w:t>建档立卡贫困户身份识别由扶贫部门认定</w:t>
      </w:r>
      <w:r>
        <w:rPr>
          <w:rFonts w:hint="eastAsia" w:ascii="Times New Roman" w:hAnsi="Times New Roman" w:eastAsia="仿宋_GB2312" w:cs="Times New Roman"/>
          <w:b w:val="0"/>
          <w:bCs w:val="0"/>
          <w:color w:val="auto"/>
          <w:sz w:val="32"/>
          <w:szCs w:val="32"/>
          <w:u w:val="none"/>
          <w:lang w:val="en-US" w:eastAsia="zh-CN"/>
        </w:rPr>
        <w:t>，</w:t>
      </w:r>
      <w:r>
        <w:rPr>
          <w:rFonts w:hint="default" w:ascii="Times New Roman" w:hAnsi="Times New Roman" w:eastAsia="仿宋_GB2312" w:cs="Times New Roman"/>
          <w:b w:val="0"/>
          <w:bCs w:val="0"/>
          <w:color w:val="auto"/>
          <w:sz w:val="32"/>
          <w:szCs w:val="32"/>
          <w:u w:val="none"/>
          <w:lang w:val="en-US" w:eastAsia="zh-CN"/>
        </w:rPr>
        <w:t>低保户和农村分散供养特困人员身份识别以民政部门认定为准，贫困残疾人家庭身份识别由残联商扶贫或民政部门联合认定</w:t>
      </w:r>
      <w:r>
        <w:rPr>
          <w:rFonts w:hint="eastAsia" w:ascii="Times New Roman" w:hAnsi="Times New Roman" w:eastAsia="仿宋_GB2312" w:cs="Times New Roman"/>
          <w:b w:val="0"/>
          <w:bCs w:val="0"/>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val="0"/>
          <w:bCs w:val="0"/>
          <w:color w:val="auto"/>
          <w:sz w:val="32"/>
          <w:szCs w:val="32"/>
          <w:u w:val="none"/>
          <w:lang w:val="en-US" w:eastAsia="zh-CN"/>
        </w:rPr>
        <w:t>2.房屋危险等级认定。</w:t>
      </w:r>
      <w:r>
        <w:rPr>
          <w:rFonts w:hint="default" w:ascii="Times New Roman" w:hAnsi="Times New Roman" w:eastAsia="仿宋_GB2312" w:cs="Times New Roman"/>
          <w:b w:val="0"/>
          <w:bCs w:val="0"/>
          <w:color w:val="auto"/>
          <w:sz w:val="32"/>
          <w:szCs w:val="32"/>
          <w:u w:val="none"/>
          <w:lang w:val="en-US" w:eastAsia="zh-CN"/>
        </w:rPr>
        <w:t>住房危险是指按照《农村危险房屋鉴定技术导则（试行）》（建村函〔2009〕69号）</w:t>
      </w:r>
      <w:r>
        <w:rPr>
          <w:rFonts w:hint="eastAsia" w:ascii="Times New Roman" w:hAnsi="Times New Roman" w:eastAsia="仿宋_GB2312" w:cs="Times New Roman"/>
          <w:b w:val="0"/>
          <w:bCs w:val="0"/>
          <w:color w:val="auto"/>
          <w:sz w:val="32"/>
          <w:szCs w:val="32"/>
          <w:u w:val="none"/>
          <w:lang w:val="en-US" w:eastAsia="zh-CN"/>
        </w:rPr>
        <w:t>符合</w:t>
      </w:r>
      <w:r>
        <w:rPr>
          <w:rFonts w:hint="default" w:ascii="Times New Roman" w:hAnsi="Times New Roman" w:eastAsia="仿宋_GB2312" w:cs="Times New Roman"/>
          <w:b w:val="0"/>
          <w:bCs w:val="0"/>
          <w:color w:val="auto"/>
          <w:sz w:val="32"/>
          <w:szCs w:val="32"/>
          <w:u w:val="none"/>
          <w:lang w:val="en-US" w:eastAsia="zh-CN"/>
        </w:rPr>
        <w:t>C级或D级</w:t>
      </w:r>
      <w:r>
        <w:rPr>
          <w:rFonts w:hint="eastAsia" w:ascii="Times New Roman" w:hAnsi="Times New Roman" w:eastAsia="仿宋_GB2312" w:cs="Times New Roman"/>
          <w:b w:val="0"/>
          <w:bCs w:val="0"/>
          <w:color w:val="auto"/>
          <w:sz w:val="32"/>
          <w:szCs w:val="32"/>
          <w:u w:val="none"/>
          <w:lang w:val="en-US" w:eastAsia="zh-CN"/>
        </w:rPr>
        <w:t>的房屋。各相关镇（街道）负责对辖区内贫困户住房安全情况进行筛查，原则上每年3月份、9月份各筛查1次，对符合</w:t>
      </w:r>
      <w:r>
        <w:rPr>
          <w:rFonts w:hint="default" w:ascii="Times New Roman" w:hAnsi="Times New Roman" w:eastAsia="仿宋_GB2312" w:cs="Times New Roman"/>
          <w:b w:val="0"/>
          <w:bCs w:val="0"/>
          <w:color w:val="auto"/>
          <w:sz w:val="32"/>
          <w:szCs w:val="32"/>
          <w:u w:val="none"/>
          <w:lang w:val="en-US" w:eastAsia="zh-CN"/>
        </w:rPr>
        <w:t>C级或D级</w:t>
      </w:r>
      <w:r>
        <w:rPr>
          <w:rFonts w:hint="eastAsia" w:ascii="Times New Roman" w:hAnsi="Times New Roman" w:eastAsia="仿宋_GB2312" w:cs="Times New Roman"/>
          <w:b w:val="0"/>
          <w:bCs w:val="0"/>
          <w:color w:val="auto"/>
          <w:sz w:val="32"/>
          <w:szCs w:val="32"/>
          <w:u w:val="none"/>
          <w:lang w:val="en-US" w:eastAsia="zh-CN"/>
        </w:rPr>
        <w:t>的房屋，填写《农村危房改造对象认定表》（附件4），报区住建局备案。《认定表》中贫困户身份须由区扶贫、民政、残联等相关部门盖章确认，同时具有2种以上身份的须由相关部门</w:t>
      </w:r>
      <w:r>
        <w:rPr>
          <w:rFonts w:hint="eastAsia" w:eastAsia="仿宋_GB2312" w:cs="Times New Roman"/>
          <w:b w:val="0"/>
          <w:bCs w:val="0"/>
          <w:color w:val="auto"/>
          <w:sz w:val="32"/>
          <w:szCs w:val="32"/>
          <w:u w:val="none"/>
          <w:lang w:val="en-US" w:eastAsia="zh-CN"/>
        </w:rPr>
        <w:t>共同</w:t>
      </w:r>
      <w:r>
        <w:rPr>
          <w:rFonts w:hint="eastAsia" w:ascii="Times New Roman" w:hAnsi="Times New Roman" w:eastAsia="仿宋_GB2312" w:cs="Times New Roman"/>
          <w:b w:val="0"/>
          <w:bCs w:val="0"/>
          <w:color w:val="auto"/>
          <w:sz w:val="32"/>
          <w:szCs w:val="32"/>
          <w:u w:val="none"/>
          <w:lang w:val="en-US" w:eastAsia="zh-CN"/>
        </w:rPr>
        <w:t>盖章确认。《认定表》中其他内容由各相关镇（街道）负责房屋危险评定的工作人员填写并签字</w:t>
      </w:r>
      <w:r>
        <w:rPr>
          <w:rFonts w:hint="eastAsia" w:eastAsia="仿宋_GB2312" w:cs="Times New Roman"/>
          <w:b w:val="0"/>
          <w:bCs w:val="0"/>
          <w:color w:val="auto"/>
          <w:sz w:val="32"/>
          <w:szCs w:val="32"/>
          <w:u w:val="none"/>
          <w:lang w:val="en-US" w:eastAsia="zh-CN"/>
        </w:rPr>
        <w:t>加盖政府公章</w:t>
      </w:r>
      <w:r>
        <w:rPr>
          <w:rFonts w:hint="eastAsia" w:ascii="Times New Roman" w:hAnsi="Times New Roman" w:eastAsia="仿宋_GB2312" w:cs="Times New Roman"/>
          <w:b w:val="0"/>
          <w:bCs w:val="0"/>
          <w:color w:val="auto"/>
          <w:sz w:val="32"/>
          <w:szCs w:val="32"/>
          <w:u w:val="none"/>
          <w:lang w:val="en-US" w:eastAsia="zh-CN"/>
        </w:rPr>
        <w:t>，工作人员</w:t>
      </w:r>
      <w:r>
        <w:rPr>
          <w:rFonts w:hint="default" w:ascii="Times New Roman" w:hAnsi="Times New Roman" w:eastAsia="仿宋_GB2312" w:cs="Times New Roman"/>
          <w:b w:val="0"/>
          <w:bCs w:val="0"/>
          <w:color w:val="auto"/>
          <w:sz w:val="32"/>
          <w:szCs w:val="32"/>
          <w:u w:val="none"/>
          <w:lang w:val="en-US" w:eastAsia="zh-CN"/>
        </w:rPr>
        <w:t>确实难以认定的</w:t>
      </w:r>
      <w:r>
        <w:rPr>
          <w:rFonts w:hint="eastAsia" w:ascii="Times New Roman" w:hAnsi="Times New Roman" w:eastAsia="仿宋_GB2312" w:cs="Times New Roman"/>
          <w:b w:val="0"/>
          <w:bCs w:val="0"/>
          <w:color w:val="auto"/>
          <w:sz w:val="32"/>
          <w:szCs w:val="32"/>
          <w:u w:val="none"/>
          <w:lang w:val="en-US" w:eastAsia="zh-CN"/>
        </w:rPr>
        <w:t>各相关镇（街道）</w:t>
      </w:r>
      <w:r>
        <w:rPr>
          <w:rFonts w:hint="default" w:ascii="Times New Roman" w:hAnsi="Times New Roman" w:eastAsia="仿宋_GB2312" w:cs="Times New Roman"/>
          <w:b w:val="0"/>
          <w:bCs w:val="0"/>
          <w:color w:val="auto"/>
          <w:sz w:val="32"/>
          <w:szCs w:val="32"/>
          <w:u w:val="none"/>
          <w:lang w:val="en-US" w:eastAsia="zh-CN"/>
        </w:rPr>
        <w:t>可通过购买服务方式请专业机构进行鉴定。</w:t>
      </w:r>
      <w:r>
        <w:rPr>
          <w:rFonts w:hint="eastAsia" w:ascii="Times New Roman" w:hAnsi="Times New Roman" w:eastAsia="仿宋_GB2312" w:cs="Times New Roman"/>
          <w:b w:val="0"/>
          <w:bCs w:val="0"/>
          <w:color w:val="auto"/>
          <w:sz w:val="32"/>
          <w:szCs w:val="32"/>
          <w:u w:val="none"/>
          <w:lang w:val="en-US" w:eastAsia="zh-CN"/>
        </w:rPr>
        <w:t>区住建局负责对上报的贫困户危房进行核实。</w:t>
      </w:r>
      <w:r>
        <w:rPr>
          <w:rFonts w:hint="default" w:ascii="Times New Roman" w:hAnsi="Times New Roman" w:eastAsia="仿宋_GB2312" w:cs="Times New Roman"/>
          <w:b w:val="0"/>
          <w:bCs w:val="0"/>
          <w:color w:val="auto"/>
          <w:sz w:val="32"/>
          <w:szCs w:val="32"/>
          <w:u w:val="none"/>
          <w:lang w:val="en-US" w:eastAsia="zh-CN"/>
        </w:rPr>
        <w:t>已</w:t>
      </w:r>
      <w:r>
        <w:rPr>
          <w:rFonts w:hint="eastAsia" w:ascii="Times New Roman" w:hAnsi="Times New Roman" w:eastAsia="仿宋_GB2312" w:cs="Times New Roman"/>
          <w:b w:val="0"/>
          <w:bCs w:val="0"/>
          <w:color w:val="auto"/>
          <w:sz w:val="32"/>
          <w:szCs w:val="32"/>
          <w:u w:val="none"/>
          <w:lang w:val="en-US" w:eastAsia="zh-CN"/>
        </w:rPr>
        <w:t>列入拆迁计划</w:t>
      </w:r>
      <w:r>
        <w:rPr>
          <w:rFonts w:hint="default" w:ascii="Times New Roman" w:hAnsi="Times New Roman" w:eastAsia="仿宋_GB2312" w:cs="Times New Roman"/>
          <w:b w:val="0"/>
          <w:bCs w:val="0"/>
          <w:color w:val="auto"/>
          <w:sz w:val="32"/>
          <w:szCs w:val="32"/>
          <w:u w:val="none"/>
          <w:lang w:val="en-US" w:eastAsia="zh-CN"/>
        </w:rPr>
        <w:t>的4类重点对象</w:t>
      </w:r>
      <w:r>
        <w:rPr>
          <w:rFonts w:hint="eastAsia" w:ascii="Times New Roman" w:hAnsi="Times New Roman" w:eastAsia="仿宋_GB2312" w:cs="Times New Roman"/>
          <w:b w:val="0"/>
          <w:bCs w:val="0"/>
          <w:color w:val="auto"/>
          <w:sz w:val="32"/>
          <w:szCs w:val="32"/>
          <w:u w:val="none"/>
          <w:lang w:val="en-US" w:eastAsia="zh-CN"/>
        </w:rPr>
        <w:t>原则上</w:t>
      </w:r>
      <w:r>
        <w:rPr>
          <w:rFonts w:hint="default" w:ascii="Times New Roman" w:hAnsi="Times New Roman" w:eastAsia="仿宋_GB2312" w:cs="Times New Roman"/>
          <w:b w:val="0"/>
          <w:bCs w:val="0"/>
          <w:color w:val="auto"/>
          <w:sz w:val="32"/>
          <w:szCs w:val="32"/>
          <w:u w:val="none"/>
          <w:lang w:val="en-US" w:eastAsia="zh-CN"/>
        </w:rPr>
        <w:t>不得列为农村危房改造对象。</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default" w:ascii="Times New Roman" w:hAnsi="Times New Roman" w:eastAsia="楷体_GB2312"/>
          <w:b/>
          <w:color w:val="000000"/>
          <w:sz w:val="32"/>
          <w:szCs w:val="32"/>
          <w:lang w:eastAsia="zh-CN"/>
        </w:rPr>
      </w:pPr>
      <w:r>
        <w:rPr>
          <w:rFonts w:hint="default" w:ascii="Times New Roman" w:hAnsi="Times New Roman" w:eastAsia="楷体_GB2312"/>
          <w:b/>
          <w:color w:val="000000"/>
          <w:sz w:val="32"/>
          <w:szCs w:val="32"/>
          <w:lang w:eastAsia="zh-CN"/>
        </w:rPr>
        <w:t>（</w:t>
      </w:r>
      <w:r>
        <w:rPr>
          <w:rFonts w:hint="eastAsia" w:ascii="Times New Roman" w:hAnsi="Times New Roman" w:eastAsia="楷体_GB2312"/>
          <w:b/>
          <w:color w:val="000000"/>
          <w:sz w:val="32"/>
          <w:szCs w:val="32"/>
          <w:lang w:eastAsia="zh-CN"/>
        </w:rPr>
        <w:t>三</w:t>
      </w:r>
      <w:r>
        <w:rPr>
          <w:rFonts w:hint="default" w:ascii="Times New Roman" w:hAnsi="Times New Roman" w:eastAsia="楷体_GB2312"/>
          <w:b/>
          <w:color w:val="000000"/>
          <w:sz w:val="32"/>
          <w:szCs w:val="32"/>
          <w:lang w:eastAsia="zh-CN"/>
        </w:rPr>
        <w:t>）改造方式</w:t>
      </w:r>
    </w:p>
    <w:p>
      <w:pPr>
        <w:spacing w:line="576" w:lineRule="exact"/>
        <w:ind w:firstLine="640" w:firstLineChars="200"/>
        <w:rPr>
          <w:rFonts w:hint="eastAsia" w:ascii="Times New Roman" w:hAnsi="Times New Roman" w:eastAsia="仿宋_GB2312"/>
          <w:bCs/>
          <w:sz w:val="32"/>
          <w:szCs w:val="32"/>
          <w:highlight w:val="yellow"/>
        </w:rPr>
      </w:pPr>
      <w:r>
        <w:rPr>
          <w:rFonts w:hint="default" w:ascii="Times New Roman" w:hAnsi="Times New Roman" w:eastAsia="仿宋_GB2312" w:cs="Times New Roman"/>
          <w:b w:val="0"/>
          <w:bCs w:val="0"/>
          <w:color w:val="auto"/>
          <w:sz w:val="32"/>
          <w:szCs w:val="32"/>
          <w:u w:val="none"/>
        </w:rPr>
        <w:t>拟改造农村危房属局部危险（C级）的</w:t>
      </w:r>
      <w:r>
        <w:rPr>
          <w:rFonts w:hint="default"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rPr>
        <w:t>应修缮加固</w:t>
      </w:r>
      <w:r>
        <w:rPr>
          <w:rFonts w:hint="default"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rPr>
        <w:t>属整体危险（D级）的，可</w:t>
      </w:r>
      <w:r>
        <w:rPr>
          <w:rFonts w:hint="default" w:ascii="Times New Roman" w:hAnsi="Times New Roman" w:eastAsia="仿宋_GB2312" w:cs="Times New Roman"/>
          <w:b w:val="0"/>
          <w:bCs w:val="0"/>
          <w:color w:val="auto"/>
          <w:sz w:val="32"/>
          <w:szCs w:val="32"/>
          <w:u w:val="none"/>
          <w:lang w:eastAsia="zh-CN"/>
        </w:rPr>
        <w:t>修缮</w:t>
      </w:r>
      <w:r>
        <w:rPr>
          <w:rFonts w:hint="default" w:ascii="Times New Roman" w:hAnsi="Times New Roman" w:eastAsia="仿宋_GB2312" w:cs="Times New Roman"/>
          <w:b w:val="0"/>
          <w:bCs w:val="0"/>
          <w:color w:val="auto"/>
          <w:sz w:val="32"/>
          <w:szCs w:val="32"/>
          <w:u w:val="none"/>
        </w:rPr>
        <w:t>加固</w:t>
      </w:r>
      <w:r>
        <w:rPr>
          <w:rFonts w:hint="eastAsia" w:ascii="Times New Roman" w:hAnsi="Times New Roman" w:eastAsia="仿宋_GB2312" w:cs="Times New Roman"/>
          <w:b w:val="0"/>
          <w:bCs w:val="0"/>
          <w:color w:val="auto"/>
          <w:sz w:val="32"/>
          <w:szCs w:val="32"/>
          <w:u w:val="none"/>
          <w:lang w:eastAsia="zh-CN"/>
        </w:rPr>
        <w:t>的</w:t>
      </w:r>
      <w:r>
        <w:rPr>
          <w:rFonts w:hint="default" w:ascii="Times New Roman" w:hAnsi="Times New Roman" w:eastAsia="仿宋_GB2312" w:cs="Times New Roman"/>
          <w:b w:val="0"/>
          <w:bCs w:val="0"/>
          <w:color w:val="auto"/>
          <w:sz w:val="32"/>
          <w:szCs w:val="32"/>
          <w:u w:val="none"/>
          <w:lang w:eastAsia="zh-CN"/>
        </w:rPr>
        <w:t>宜</w:t>
      </w:r>
      <w:r>
        <w:rPr>
          <w:rFonts w:hint="default" w:ascii="Times New Roman" w:hAnsi="Times New Roman" w:eastAsia="仿宋_GB2312" w:cs="Times New Roman"/>
          <w:b w:val="0"/>
          <w:bCs w:val="0"/>
          <w:color w:val="auto"/>
          <w:sz w:val="32"/>
          <w:szCs w:val="32"/>
          <w:u w:val="none"/>
        </w:rPr>
        <w:t>优先选择修缮加固，其次才是拆除重建。</w:t>
      </w:r>
      <w:r>
        <w:rPr>
          <w:rFonts w:hint="eastAsia" w:ascii="Times New Roman" w:hAnsi="Times New Roman" w:eastAsia="仿宋_GB2312" w:cs="Times New Roman"/>
          <w:b w:val="0"/>
          <w:bCs w:val="0"/>
          <w:color w:val="auto"/>
          <w:sz w:val="32"/>
          <w:szCs w:val="32"/>
          <w:u w:val="none"/>
          <w:lang w:eastAsia="zh-CN"/>
        </w:rPr>
        <w:t>各相关镇（街道）</w:t>
      </w:r>
      <w:r>
        <w:rPr>
          <w:rFonts w:hint="default" w:ascii="Times New Roman" w:hAnsi="Times New Roman" w:eastAsia="仿宋_GB2312" w:cs="Times New Roman"/>
          <w:b w:val="0"/>
          <w:bCs w:val="0"/>
          <w:color w:val="auto"/>
          <w:kern w:val="2"/>
          <w:sz w:val="32"/>
          <w:szCs w:val="32"/>
          <w:u w:val="none"/>
          <w:lang w:val="en-US" w:eastAsia="zh-CN" w:bidi="ar-SA"/>
        </w:rPr>
        <w:t>要因地制宜实事求是，结合个人意愿，合理确定改造方式。对需要修缮加固的C级危房，实施修缮加固安置；对自身有改造能力和意愿的D级危房贫困户，实施翻建重建安置；对有子女或亲属且不愿实施改造的贫困户，动员其子女或亲属落实赡养义务，实施孝赡安置；对无改造能力、无子女亲属的贫困户由</w:t>
      </w:r>
      <w:r>
        <w:rPr>
          <w:rFonts w:hint="eastAsia" w:eastAsia="仿宋_GB2312" w:cs="Times New Roman"/>
          <w:b w:val="0"/>
          <w:bCs w:val="0"/>
          <w:color w:val="auto"/>
          <w:kern w:val="2"/>
          <w:sz w:val="32"/>
          <w:szCs w:val="32"/>
          <w:u w:val="none"/>
          <w:lang w:val="en-US" w:eastAsia="zh-CN" w:bidi="ar-SA"/>
        </w:rPr>
        <w:t>镇（街道）</w:t>
      </w:r>
      <w:r>
        <w:rPr>
          <w:rFonts w:hint="default" w:ascii="Times New Roman" w:hAnsi="Times New Roman" w:eastAsia="仿宋_GB2312" w:cs="Times New Roman"/>
          <w:b w:val="0"/>
          <w:bCs w:val="0"/>
          <w:color w:val="auto"/>
          <w:kern w:val="2"/>
          <w:sz w:val="32"/>
          <w:szCs w:val="32"/>
          <w:u w:val="none"/>
          <w:lang w:val="en-US" w:eastAsia="zh-CN" w:bidi="ar-SA"/>
        </w:rPr>
        <w:t>通过</w:t>
      </w:r>
      <w:r>
        <w:rPr>
          <w:rFonts w:hint="eastAsia" w:ascii="Times New Roman" w:hAnsi="Times New Roman" w:eastAsia="仿宋_GB2312" w:cs="Times New Roman"/>
          <w:b w:val="0"/>
          <w:bCs w:val="0"/>
          <w:color w:val="auto"/>
          <w:kern w:val="2"/>
          <w:sz w:val="32"/>
          <w:szCs w:val="32"/>
          <w:u w:val="none"/>
          <w:lang w:val="en-US" w:eastAsia="zh-CN" w:bidi="ar-SA"/>
        </w:rPr>
        <w:t>租赁房屋</w:t>
      </w:r>
      <w:r>
        <w:rPr>
          <w:rFonts w:hint="default" w:ascii="Times New Roman" w:hAnsi="Times New Roman" w:eastAsia="仿宋_GB2312" w:cs="Times New Roman"/>
          <w:b w:val="0"/>
          <w:bCs w:val="0"/>
          <w:color w:val="auto"/>
          <w:kern w:val="2"/>
          <w:sz w:val="32"/>
          <w:szCs w:val="32"/>
          <w:u w:val="none"/>
          <w:lang w:val="en-US" w:eastAsia="zh-CN" w:bidi="ar-SA"/>
        </w:rPr>
        <w:t>、利用空闲房解决住房问题，实施过渡房安置；对无劳动能力、无生活来源、无赡养人和扶养人的</w:t>
      </w:r>
      <w:r>
        <w:rPr>
          <w:rFonts w:hint="eastAsia" w:ascii="Times New Roman" w:hAnsi="Times New Roman" w:eastAsia="仿宋_GB2312" w:cs="Times New Roman"/>
          <w:b w:val="0"/>
          <w:bCs w:val="0"/>
          <w:color w:val="auto"/>
          <w:kern w:val="2"/>
          <w:sz w:val="32"/>
          <w:szCs w:val="32"/>
          <w:u w:val="none"/>
          <w:lang w:val="en-US" w:eastAsia="zh-CN" w:bidi="ar-SA"/>
        </w:rPr>
        <w:t>鳏寡孤独</w:t>
      </w:r>
      <w:r>
        <w:rPr>
          <w:rFonts w:hint="default" w:ascii="Times New Roman" w:hAnsi="Times New Roman" w:eastAsia="仿宋_GB2312" w:cs="Times New Roman"/>
          <w:b w:val="0"/>
          <w:bCs w:val="0"/>
          <w:color w:val="auto"/>
          <w:kern w:val="2"/>
          <w:sz w:val="32"/>
          <w:szCs w:val="32"/>
          <w:u w:val="none"/>
          <w:lang w:val="en-US" w:eastAsia="zh-CN" w:bidi="ar-SA"/>
        </w:rPr>
        <w:t>户，实施统一兜底安置</w:t>
      </w:r>
      <w:r>
        <w:rPr>
          <w:rFonts w:hint="eastAsia" w:ascii="Times New Roman" w:hAnsi="Times New Roman" w:cs="Times New Roman"/>
          <w:b w:val="0"/>
          <w:bCs w:val="0"/>
          <w:color w:val="auto"/>
          <w:kern w:val="2"/>
          <w:sz w:val="32"/>
          <w:szCs w:val="32"/>
          <w:u w:val="none"/>
          <w:lang w:val="en-US" w:eastAsia="zh-CN" w:bidi="ar-SA"/>
        </w:rPr>
        <w:t>。</w:t>
      </w:r>
      <w:r>
        <w:rPr>
          <w:rFonts w:hint="eastAsia" w:ascii="Times New Roman" w:hAnsi="Times New Roman" w:eastAsia="仿宋_GB2312" w:cs="Times New Roman"/>
          <w:b w:val="0"/>
          <w:bCs w:val="0"/>
          <w:color w:val="auto"/>
          <w:sz w:val="32"/>
          <w:szCs w:val="32"/>
          <w:u w:val="none"/>
          <w:lang w:eastAsia="zh-CN"/>
        </w:rPr>
        <w:t>各相关镇（街道）</w:t>
      </w:r>
      <w:r>
        <w:rPr>
          <w:rFonts w:hint="eastAsia" w:ascii="Times New Roman" w:hAnsi="Times New Roman" w:eastAsia="仿宋_GB2312"/>
          <w:bCs/>
          <w:color w:val="000000"/>
          <w:sz w:val="32"/>
          <w:szCs w:val="32"/>
          <w:lang w:eastAsia="zh-CN"/>
        </w:rPr>
        <w:t>应</w:t>
      </w:r>
      <w:r>
        <w:rPr>
          <w:rFonts w:ascii="Times New Roman" w:hAnsi="Times New Roman" w:eastAsia="仿宋_GB2312"/>
          <w:bCs/>
          <w:color w:val="000000"/>
          <w:sz w:val="32"/>
          <w:szCs w:val="32"/>
        </w:rPr>
        <w:t>按照</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招投标法</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和</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政府采购法</w:t>
      </w:r>
      <w:r>
        <w:rPr>
          <w:rFonts w:hint="eastAsia" w:ascii="Times New Roman" w:hAnsi="Times New Roman" w:eastAsia="仿宋_GB2312"/>
          <w:bCs/>
          <w:color w:val="000000"/>
          <w:sz w:val="32"/>
          <w:szCs w:val="32"/>
          <w:lang w:eastAsia="zh-CN"/>
        </w:rPr>
        <w:t>》完善采购程序，</w:t>
      </w:r>
      <w:r>
        <w:rPr>
          <w:rFonts w:hint="default" w:ascii="Times New Roman" w:hAnsi="Times New Roman" w:eastAsia="仿宋_GB2312" w:cs="Times New Roman"/>
          <w:b w:val="0"/>
          <w:bCs w:val="0"/>
          <w:color w:val="auto"/>
          <w:sz w:val="32"/>
          <w:szCs w:val="32"/>
          <w:u w:val="none"/>
        </w:rPr>
        <w:t>选择有资质的施工队伍统建</w:t>
      </w:r>
      <w:r>
        <w:rPr>
          <w:rFonts w:hint="eastAsia" w:eastAsia="仿宋_GB2312" w:cs="Times New Roman"/>
          <w:b w:val="0"/>
          <w:bCs w:val="0"/>
          <w:color w:val="auto"/>
          <w:sz w:val="32"/>
          <w:szCs w:val="32"/>
          <w:u w:val="none"/>
          <w:lang w:eastAsia="zh-CN"/>
        </w:rPr>
        <w:t>，</w:t>
      </w:r>
      <w:r>
        <w:rPr>
          <w:rFonts w:hint="eastAsia" w:eastAsia="仿宋_GB2312" w:cs="Times New Roman"/>
          <w:b w:val="0"/>
          <w:bCs w:val="0"/>
          <w:color w:val="auto"/>
          <w:kern w:val="2"/>
          <w:sz w:val="32"/>
          <w:szCs w:val="32"/>
          <w:u w:val="none"/>
          <w:lang w:val="en-US" w:eastAsia="zh-CN" w:bidi="ar-SA"/>
        </w:rPr>
        <w:t>同时</w:t>
      </w:r>
      <w:r>
        <w:rPr>
          <w:rFonts w:hint="default" w:ascii="Times New Roman" w:hAnsi="Times New Roman" w:eastAsia="仿宋_GB2312" w:cs="Times New Roman"/>
          <w:b w:val="0"/>
          <w:bCs w:val="0"/>
          <w:color w:val="auto"/>
          <w:kern w:val="2"/>
          <w:sz w:val="32"/>
          <w:szCs w:val="32"/>
          <w:u w:val="none"/>
          <w:lang w:val="en-US" w:eastAsia="zh-CN" w:bidi="ar-SA"/>
        </w:rPr>
        <w:t>要</w:t>
      </w:r>
      <w:r>
        <w:rPr>
          <w:rFonts w:hint="eastAsia" w:ascii="仿宋_GB2312" w:hAnsi="仿宋_GB2312" w:eastAsia="仿宋_GB2312" w:cs="仿宋_GB2312"/>
          <w:bCs/>
          <w:color w:val="000000"/>
          <w:sz w:val="32"/>
          <w:szCs w:val="32"/>
        </w:rPr>
        <w:t>做好组织协调和质量安全监管工作，</w:t>
      </w:r>
      <w:r>
        <w:rPr>
          <w:rFonts w:hint="eastAsia" w:ascii="Times New Roman" w:hAnsi="Times New Roman" w:eastAsia="仿宋_GB2312" w:cs="Times New Roman"/>
          <w:b w:val="0"/>
          <w:bCs w:val="0"/>
          <w:color w:val="auto"/>
          <w:kern w:val="2"/>
          <w:sz w:val="32"/>
          <w:szCs w:val="32"/>
          <w:u w:val="none"/>
          <w:lang w:val="en-US" w:eastAsia="zh-CN" w:bidi="ar-SA"/>
        </w:rPr>
        <w:t>督促参建各</w:t>
      </w:r>
      <w:r>
        <w:rPr>
          <w:rFonts w:hint="eastAsia" w:ascii="仿宋_GB2312" w:hAnsi="仿宋_GB2312" w:eastAsia="仿宋_GB2312" w:cs="仿宋_GB2312"/>
          <w:bCs/>
          <w:color w:val="000000"/>
          <w:sz w:val="32"/>
          <w:szCs w:val="32"/>
        </w:rPr>
        <w:t>方严格按照规范程序实施危房改造。</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default" w:ascii="Times New Roman" w:hAnsi="Times New Roman" w:eastAsia="楷体_GB2312"/>
          <w:b/>
          <w:color w:val="000000"/>
          <w:sz w:val="32"/>
          <w:szCs w:val="32"/>
          <w:lang w:eastAsia="zh-CN"/>
        </w:rPr>
      </w:pPr>
      <w:r>
        <w:rPr>
          <w:rFonts w:hint="default" w:ascii="Times New Roman" w:hAnsi="Times New Roman" w:eastAsia="楷体_GB2312"/>
          <w:b/>
          <w:color w:val="000000"/>
          <w:sz w:val="32"/>
          <w:szCs w:val="32"/>
          <w:lang w:eastAsia="zh-CN"/>
        </w:rPr>
        <w:t>（</w:t>
      </w:r>
      <w:r>
        <w:rPr>
          <w:rFonts w:hint="eastAsia" w:ascii="Times New Roman" w:hAnsi="Times New Roman" w:eastAsia="楷体_GB2312"/>
          <w:b/>
          <w:color w:val="000000"/>
          <w:sz w:val="32"/>
          <w:szCs w:val="32"/>
          <w:lang w:eastAsia="zh-CN"/>
        </w:rPr>
        <w:t>四</w:t>
      </w:r>
      <w:r>
        <w:rPr>
          <w:rFonts w:hint="default" w:ascii="Times New Roman" w:hAnsi="Times New Roman" w:eastAsia="楷体_GB2312"/>
          <w:b/>
          <w:color w:val="000000"/>
          <w:sz w:val="32"/>
          <w:szCs w:val="32"/>
          <w:lang w:eastAsia="zh-CN"/>
        </w:rPr>
        <w:t>）</w:t>
      </w:r>
      <w:r>
        <w:rPr>
          <w:rFonts w:hint="eastAsia" w:ascii="Times New Roman" w:hAnsi="Times New Roman" w:eastAsia="楷体_GB2312"/>
          <w:b/>
          <w:color w:val="000000"/>
          <w:sz w:val="32"/>
          <w:szCs w:val="32"/>
          <w:lang w:eastAsia="zh-CN"/>
        </w:rPr>
        <w:t>改造要求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Times New Roman" w:hAnsi="Times New Roman" w:eastAsia="仿宋_GB2312" w:cs="Times New Roman"/>
          <w:b w:val="0"/>
          <w:bCs w:val="0"/>
          <w:color w:val="auto"/>
          <w:sz w:val="32"/>
          <w:szCs w:val="32"/>
          <w:u w:val="none"/>
          <w:lang w:eastAsia="zh-CN"/>
        </w:rPr>
        <w:t>危房改造工作由各相关镇（街道）按照属地管理原则负责组织实施，随时发现随时改造</w:t>
      </w:r>
      <w:r>
        <w:rPr>
          <w:rFonts w:hint="eastAsia" w:ascii="Times New Roman" w:hAnsi="Times New Roman" w:eastAsia="仿宋_GB2312" w:cs="Times New Roman"/>
          <w:b w:val="0"/>
          <w:bCs w:val="0"/>
          <w:color w:val="auto"/>
          <w:sz w:val="32"/>
          <w:szCs w:val="32"/>
          <w:u w:val="none"/>
          <w:lang w:val="en-US" w:eastAsia="zh-CN"/>
        </w:rPr>
        <w:t>。</w:t>
      </w:r>
      <w:r>
        <w:rPr>
          <w:rFonts w:hint="eastAsia" w:ascii="仿宋_GB2312" w:hAnsi="仿宋_GB2312" w:eastAsia="仿宋_GB2312" w:cs="仿宋_GB2312"/>
          <w:bCs/>
          <w:color w:val="000000"/>
          <w:kern w:val="0"/>
          <w:sz w:val="32"/>
          <w:szCs w:val="32"/>
        </w:rPr>
        <w:t>改造</w:t>
      </w:r>
      <w:r>
        <w:rPr>
          <w:rFonts w:hint="eastAsia" w:ascii="仿宋_GB2312" w:hAnsi="仿宋_GB2312" w:eastAsia="仿宋_GB2312" w:cs="仿宋_GB2312"/>
          <w:bCs/>
          <w:color w:val="000000"/>
          <w:kern w:val="0"/>
          <w:sz w:val="32"/>
          <w:szCs w:val="32"/>
          <w:lang w:eastAsia="zh-CN"/>
        </w:rPr>
        <w:t>后</w:t>
      </w:r>
      <w:r>
        <w:rPr>
          <w:rFonts w:hint="eastAsia" w:ascii="仿宋_GB2312" w:hAnsi="仿宋_GB2312" w:eastAsia="仿宋_GB2312" w:cs="仿宋_GB2312"/>
          <w:bCs/>
          <w:color w:val="000000"/>
          <w:kern w:val="0"/>
          <w:sz w:val="32"/>
          <w:szCs w:val="32"/>
        </w:rPr>
        <w:t>的房屋须满足建筑面积适当、主要部件合格、房屋结构安全和基本功能齐全的要求。对在原址进行</w:t>
      </w:r>
      <w:r>
        <w:rPr>
          <w:rFonts w:hint="eastAsia" w:ascii="仿宋_GB2312" w:hAnsi="仿宋_GB2312" w:eastAsia="仿宋_GB2312" w:cs="仿宋_GB2312"/>
          <w:bCs/>
          <w:color w:val="000000"/>
          <w:kern w:val="0"/>
          <w:sz w:val="32"/>
          <w:szCs w:val="32"/>
          <w:lang w:eastAsia="zh-CN"/>
        </w:rPr>
        <w:t>重</w:t>
      </w:r>
      <w:r>
        <w:rPr>
          <w:rFonts w:hint="eastAsia" w:ascii="仿宋_GB2312" w:hAnsi="仿宋_GB2312" w:eastAsia="仿宋_GB2312" w:cs="仿宋_GB2312"/>
          <w:bCs/>
          <w:color w:val="000000"/>
          <w:kern w:val="0"/>
          <w:sz w:val="32"/>
          <w:szCs w:val="32"/>
        </w:rPr>
        <w:t>建的，</w:t>
      </w:r>
      <w:r>
        <w:rPr>
          <w:rFonts w:hint="eastAsia" w:ascii="仿宋_GB2312" w:hAnsi="仿宋_GB2312" w:eastAsia="仿宋_GB2312" w:cs="仿宋_GB2312"/>
          <w:bCs/>
          <w:color w:val="000000"/>
          <w:sz w:val="32"/>
          <w:szCs w:val="32"/>
        </w:rPr>
        <w:t>只建设主房。其中，实施统一代建的，要严格按照建设标准（户均不超过60平方米，1人户建筑面积不低于20平方米、2人户建筑面积不低于30平方米、3人户建筑面积不低于40平方米,3人以上户建筑面积人均不低于13平方米、不超过18平方米）进行改造。</w:t>
      </w:r>
      <w:r>
        <w:rPr>
          <w:rFonts w:hint="eastAsia" w:ascii="仿宋_GB2312" w:hAnsi="仿宋_GB2312" w:eastAsia="仿宋_GB2312" w:cs="仿宋_GB2312"/>
          <w:bCs/>
          <w:color w:val="000000"/>
          <w:sz w:val="32"/>
          <w:szCs w:val="32"/>
          <w:lang w:eastAsia="zh-CN"/>
        </w:rPr>
        <w:t>重建</w:t>
      </w:r>
      <w:r>
        <w:rPr>
          <w:rFonts w:hint="eastAsia" w:ascii="仿宋_GB2312" w:hAnsi="仿宋_GB2312" w:eastAsia="仿宋_GB2312" w:cs="仿宋_GB2312"/>
          <w:color w:val="000000"/>
          <w:sz w:val="32"/>
          <w:szCs w:val="32"/>
        </w:rPr>
        <w:t>后的房屋主体结构应包含上下圈梁、构造柱等，达到抗震设防要求。</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eastAsia" w:ascii="Times New Roman" w:hAnsi="Times New Roman" w:eastAsia="楷体_GB2312"/>
          <w:b/>
          <w:color w:val="000000"/>
          <w:sz w:val="32"/>
          <w:szCs w:val="32"/>
          <w:lang w:val="en-US" w:eastAsia="zh-CN"/>
        </w:rPr>
      </w:pPr>
      <w:r>
        <w:rPr>
          <w:rFonts w:hint="eastAsia" w:ascii="Times New Roman" w:hAnsi="Times New Roman" w:eastAsia="楷体_GB2312"/>
          <w:b/>
          <w:color w:val="000000"/>
          <w:sz w:val="32"/>
          <w:szCs w:val="32"/>
          <w:lang w:val="en-US" w:eastAsia="zh-CN"/>
        </w:rPr>
        <w:t>（五）补助标准</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val="0"/>
          <w:bCs w:val="0"/>
          <w:color w:val="auto"/>
          <w:sz w:val="32"/>
          <w:szCs w:val="32"/>
          <w:u w:val="none"/>
          <w:lang w:eastAsia="zh-CN"/>
        </w:rPr>
        <w:t>需要修缮加固的危房</w:t>
      </w:r>
      <w:r>
        <w:rPr>
          <w:rFonts w:hint="eastAsia" w:eastAsia="仿宋_GB2312" w:cs="Times New Roman"/>
          <w:b w:val="0"/>
          <w:bCs w:val="0"/>
          <w:color w:val="auto"/>
          <w:sz w:val="32"/>
          <w:szCs w:val="32"/>
          <w:u w:val="none"/>
          <w:lang w:eastAsia="zh-CN"/>
        </w:rPr>
        <w:t>（</w:t>
      </w:r>
      <w:r>
        <w:rPr>
          <w:rFonts w:hint="eastAsia" w:eastAsia="仿宋_GB2312" w:cs="Times New Roman"/>
          <w:b w:val="0"/>
          <w:bCs w:val="0"/>
          <w:color w:val="auto"/>
          <w:sz w:val="32"/>
          <w:szCs w:val="32"/>
          <w:u w:val="none"/>
          <w:lang w:val="en-US" w:eastAsia="zh-CN"/>
        </w:rPr>
        <w:t>C级</w:t>
      </w:r>
      <w:r>
        <w:rPr>
          <w:rFonts w:hint="eastAsia" w:eastAsia="仿宋_GB2312" w:cs="Times New Roman"/>
          <w:b w:val="0"/>
          <w:bCs w:val="0"/>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eastAsia="zh-CN"/>
        </w:rPr>
        <w:t>由</w:t>
      </w:r>
      <w:r>
        <w:rPr>
          <w:rFonts w:hint="default" w:ascii="Times New Roman" w:hAnsi="Times New Roman" w:eastAsia="仿宋_GB2312" w:cs="Times New Roman"/>
          <w:b w:val="0"/>
          <w:bCs w:val="0"/>
          <w:color w:val="auto"/>
          <w:sz w:val="32"/>
          <w:szCs w:val="32"/>
          <w:u w:val="none"/>
          <w:lang w:eastAsia="zh-CN"/>
        </w:rPr>
        <w:t>各</w:t>
      </w:r>
      <w:r>
        <w:rPr>
          <w:rFonts w:hint="eastAsia" w:ascii="Times New Roman" w:hAnsi="Times New Roman" w:eastAsia="仿宋_GB2312" w:cs="Times New Roman"/>
          <w:b w:val="0"/>
          <w:bCs w:val="0"/>
          <w:color w:val="auto"/>
          <w:sz w:val="32"/>
          <w:szCs w:val="32"/>
          <w:u w:val="none"/>
          <w:lang w:eastAsia="zh-CN"/>
        </w:rPr>
        <w:t>相关镇（街道）</w:t>
      </w:r>
      <w:r>
        <w:rPr>
          <w:rFonts w:hint="eastAsia" w:eastAsia="仿宋_GB2312" w:cs="Times New Roman"/>
          <w:b w:val="0"/>
          <w:bCs w:val="0"/>
          <w:color w:val="auto"/>
          <w:sz w:val="32"/>
          <w:szCs w:val="32"/>
          <w:u w:val="none"/>
          <w:lang w:eastAsia="zh-CN"/>
        </w:rPr>
        <w:t>负责</w:t>
      </w:r>
      <w:r>
        <w:rPr>
          <w:rFonts w:hint="eastAsia" w:ascii="Times New Roman" w:hAnsi="Times New Roman" w:eastAsia="仿宋_GB2312" w:cs="Times New Roman"/>
          <w:b w:val="0"/>
          <w:bCs w:val="0"/>
          <w:color w:val="auto"/>
          <w:sz w:val="32"/>
          <w:szCs w:val="32"/>
          <w:u w:val="none"/>
          <w:lang w:eastAsia="zh-CN"/>
        </w:rPr>
        <w:t>改造</w:t>
      </w:r>
      <w:r>
        <w:rPr>
          <w:rFonts w:hint="eastAsia" w:eastAsia="仿宋_GB2312" w:cs="Times New Roman"/>
          <w:b w:val="0"/>
          <w:bCs w:val="0"/>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eastAsia="zh-CN"/>
        </w:rPr>
        <w:t>费用自行承担</w:t>
      </w:r>
      <w:r>
        <w:rPr>
          <w:rFonts w:hint="eastAsia" w:eastAsia="仿宋_GB2312" w:cs="Times New Roman"/>
          <w:b w:val="0"/>
          <w:bCs w:val="0"/>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eastAsia="zh-CN"/>
        </w:rPr>
        <w:t>需要拆除重建的危房</w:t>
      </w:r>
      <w:r>
        <w:rPr>
          <w:rFonts w:hint="eastAsia" w:eastAsia="仿宋_GB2312" w:cs="Times New Roman"/>
          <w:b w:val="0"/>
          <w:bCs w:val="0"/>
          <w:color w:val="auto"/>
          <w:sz w:val="32"/>
          <w:szCs w:val="32"/>
          <w:u w:val="none"/>
          <w:lang w:eastAsia="zh-CN"/>
        </w:rPr>
        <w:t>（</w:t>
      </w:r>
      <w:r>
        <w:rPr>
          <w:rFonts w:hint="eastAsia" w:eastAsia="仿宋_GB2312" w:cs="Times New Roman"/>
          <w:b w:val="0"/>
          <w:bCs w:val="0"/>
          <w:color w:val="auto"/>
          <w:sz w:val="32"/>
          <w:szCs w:val="32"/>
          <w:u w:val="none"/>
          <w:lang w:val="en-US" w:eastAsia="zh-CN"/>
        </w:rPr>
        <w:t>D级</w:t>
      </w:r>
      <w:r>
        <w:rPr>
          <w:rFonts w:hint="eastAsia" w:eastAsia="仿宋_GB2312" w:cs="Times New Roman"/>
          <w:b w:val="0"/>
          <w:bCs w:val="0"/>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eastAsia="zh-CN"/>
        </w:rPr>
        <w:t>经区住建局</w:t>
      </w:r>
      <w:r>
        <w:rPr>
          <w:rFonts w:hint="eastAsia" w:eastAsia="仿宋_GB2312" w:cs="Times New Roman"/>
          <w:b w:val="0"/>
          <w:bCs w:val="0"/>
          <w:color w:val="auto"/>
          <w:sz w:val="32"/>
          <w:szCs w:val="32"/>
          <w:u w:val="none"/>
          <w:lang w:eastAsia="zh-CN"/>
        </w:rPr>
        <w:t>核实</w:t>
      </w:r>
      <w:r>
        <w:rPr>
          <w:rFonts w:hint="eastAsia" w:ascii="Times New Roman" w:hAnsi="Times New Roman" w:eastAsia="仿宋_GB2312" w:cs="Times New Roman"/>
          <w:b w:val="0"/>
          <w:bCs w:val="0"/>
          <w:color w:val="auto"/>
          <w:sz w:val="32"/>
          <w:szCs w:val="32"/>
          <w:u w:val="none"/>
          <w:lang w:eastAsia="zh-CN"/>
        </w:rPr>
        <w:t>备案后由</w:t>
      </w:r>
      <w:r>
        <w:rPr>
          <w:rFonts w:hint="default" w:ascii="Times New Roman" w:hAnsi="Times New Roman" w:eastAsia="仿宋_GB2312" w:cs="Times New Roman"/>
          <w:b w:val="0"/>
          <w:bCs w:val="0"/>
          <w:color w:val="auto"/>
          <w:sz w:val="32"/>
          <w:szCs w:val="32"/>
          <w:u w:val="none"/>
          <w:lang w:eastAsia="zh-CN"/>
        </w:rPr>
        <w:t>各</w:t>
      </w:r>
      <w:r>
        <w:rPr>
          <w:rFonts w:hint="eastAsia" w:ascii="Times New Roman" w:hAnsi="Times New Roman" w:eastAsia="仿宋_GB2312" w:cs="Times New Roman"/>
          <w:b w:val="0"/>
          <w:bCs w:val="0"/>
          <w:color w:val="auto"/>
          <w:sz w:val="32"/>
          <w:szCs w:val="32"/>
          <w:u w:val="none"/>
          <w:lang w:eastAsia="zh-CN"/>
        </w:rPr>
        <w:t>相关镇（街道）</w:t>
      </w:r>
      <w:r>
        <w:rPr>
          <w:rFonts w:hint="eastAsia" w:eastAsia="仿宋_GB2312" w:cs="Times New Roman"/>
          <w:b w:val="0"/>
          <w:bCs w:val="0"/>
          <w:color w:val="auto"/>
          <w:sz w:val="32"/>
          <w:szCs w:val="32"/>
          <w:u w:val="none"/>
          <w:lang w:eastAsia="zh-CN"/>
        </w:rPr>
        <w:t>负责</w:t>
      </w:r>
      <w:r>
        <w:rPr>
          <w:rFonts w:hint="eastAsia" w:ascii="Times New Roman" w:hAnsi="Times New Roman" w:eastAsia="仿宋_GB2312" w:cs="Times New Roman"/>
          <w:b w:val="0"/>
          <w:bCs w:val="0"/>
          <w:color w:val="auto"/>
          <w:sz w:val="32"/>
          <w:szCs w:val="32"/>
          <w:u w:val="none"/>
          <w:lang w:eastAsia="zh-CN"/>
        </w:rPr>
        <w:t>改造</w:t>
      </w:r>
      <w:r>
        <w:rPr>
          <w:rFonts w:hint="eastAsia" w:eastAsia="仿宋_GB2312" w:cs="Times New Roman"/>
          <w:b w:val="0"/>
          <w:bCs w:val="0"/>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eastAsia="zh-CN"/>
        </w:rPr>
        <w:t>区财政按照</w:t>
      </w:r>
      <w:r>
        <w:rPr>
          <w:rFonts w:hint="eastAsia" w:ascii="仿宋_GB2312" w:hAnsi="仿宋_GB2312" w:eastAsia="仿宋_GB2312" w:cs="仿宋_GB2312"/>
          <w:bCs/>
          <w:color w:val="000000"/>
          <w:sz w:val="32"/>
          <w:szCs w:val="32"/>
        </w:rPr>
        <w:t>1人户1.98万元，2人户3.08万元，3人及以上户4.18万元</w:t>
      </w:r>
      <w:r>
        <w:rPr>
          <w:rFonts w:hint="eastAsia" w:ascii="Times New Roman" w:hAnsi="Times New Roman" w:eastAsia="仿宋_GB2312" w:cs="Times New Roman"/>
          <w:b w:val="0"/>
          <w:bCs w:val="0"/>
          <w:color w:val="auto"/>
          <w:sz w:val="32"/>
          <w:szCs w:val="32"/>
          <w:u w:val="none"/>
          <w:lang w:eastAsia="zh-CN"/>
        </w:rPr>
        <w:t>标准进行补贴，不足部分由</w:t>
      </w:r>
      <w:r>
        <w:rPr>
          <w:rFonts w:hint="default" w:ascii="Times New Roman" w:hAnsi="Times New Roman" w:eastAsia="仿宋_GB2312" w:cs="Times New Roman"/>
          <w:b w:val="0"/>
          <w:bCs w:val="0"/>
          <w:color w:val="auto"/>
          <w:sz w:val="32"/>
          <w:szCs w:val="32"/>
          <w:u w:val="none"/>
          <w:lang w:eastAsia="zh-CN"/>
        </w:rPr>
        <w:t>各</w:t>
      </w:r>
      <w:r>
        <w:rPr>
          <w:rFonts w:hint="eastAsia" w:ascii="Times New Roman" w:hAnsi="Times New Roman" w:eastAsia="仿宋_GB2312" w:cs="Times New Roman"/>
          <w:b w:val="0"/>
          <w:bCs w:val="0"/>
          <w:color w:val="auto"/>
          <w:sz w:val="32"/>
          <w:szCs w:val="32"/>
          <w:u w:val="none"/>
          <w:lang w:eastAsia="zh-CN"/>
        </w:rPr>
        <w:t>相关镇（街道）</w:t>
      </w:r>
      <w:r>
        <w:rPr>
          <w:rFonts w:hint="eastAsia" w:eastAsia="仿宋_GB2312" w:cs="Times New Roman"/>
          <w:b w:val="0"/>
          <w:bCs w:val="0"/>
          <w:color w:val="auto"/>
          <w:sz w:val="32"/>
          <w:szCs w:val="32"/>
          <w:u w:val="none"/>
          <w:lang w:eastAsia="zh-CN"/>
        </w:rPr>
        <w:t>负责</w:t>
      </w:r>
      <w:r>
        <w:rPr>
          <w:rFonts w:hint="eastAsia" w:ascii="Times New Roman" w:hAnsi="Times New Roman" w:eastAsia="仿宋_GB2312" w:cs="Times New Roman"/>
          <w:b w:val="0"/>
          <w:bCs w:val="0"/>
          <w:color w:val="auto"/>
          <w:sz w:val="32"/>
          <w:szCs w:val="32"/>
          <w:u w:val="none"/>
          <w:lang w:eastAsia="zh-CN"/>
        </w:rPr>
        <w:t>。</w:t>
      </w:r>
      <w:r>
        <w:rPr>
          <w:rFonts w:hint="eastAsia" w:eastAsia="仿宋_GB2312" w:cs="Times New Roman"/>
          <w:b w:val="0"/>
          <w:bCs w:val="0"/>
          <w:color w:val="auto"/>
          <w:sz w:val="32"/>
          <w:szCs w:val="32"/>
          <w:u w:val="none"/>
          <w:lang w:eastAsia="zh-CN"/>
        </w:rPr>
        <w:t>补助资金在明确改造标准、征得农户同意并签订协议的基础上，可直接支付给施工单位。</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eastAsia" w:ascii="仿宋_GB2312" w:hAnsi="仿宋_GB2312" w:eastAsia="仿宋_GB2312" w:cs="仿宋_GB2312"/>
          <w:bCs/>
          <w:color w:val="000000"/>
          <w:spacing w:val="-6"/>
          <w:sz w:val="32"/>
          <w:szCs w:val="32"/>
        </w:rPr>
      </w:pP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eastAsia="zh-CN"/>
        </w:rPr>
        <w:t>六</w:t>
      </w:r>
      <w:r>
        <w:rPr>
          <w:rFonts w:ascii="Times New Roman" w:hAnsi="Times New Roman" w:eastAsia="楷体_GB2312"/>
          <w:b/>
          <w:color w:val="000000"/>
          <w:sz w:val="32"/>
          <w:szCs w:val="32"/>
        </w:rPr>
        <w:t>）工作程序。</w:t>
      </w:r>
      <w:r>
        <w:rPr>
          <w:rFonts w:hint="eastAsia" w:ascii="仿宋_GB2312" w:hAnsi="仿宋_GB2312" w:eastAsia="仿宋_GB2312" w:cs="仿宋_GB2312"/>
          <w:bCs/>
          <w:color w:val="000000"/>
          <w:sz w:val="32"/>
          <w:szCs w:val="32"/>
        </w:rPr>
        <w:t>严格按程序对</w:t>
      </w:r>
      <w:r>
        <w:rPr>
          <w:rFonts w:hint="eastAsia" w:ascii="仿宋_GB2312" w:hAnsi="仿宋_GB2312" w:eastAsia="仿宋_GB2312" w:cs="仿宋_GB2312"/>
          <w:bCs/>
          <w:color w:val="000000"/>
          <w:spacing w:val="-6"/>
          <w:sz w:val="32"/>
          <w:szCs w:val="32"/>
        </w:rPr>
        <w:t>改造补助对象基本信息及审查情况进行公示，及时完善档案信息，确保改造工作规范有序。</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1.个人申请。</w:t>
      </w:r>
      <w:r>
        <w:rPr>
          <w:rFonts w:hint="eastAsia" w:ascii="仿宋_GB2312" w:hAnsi="仿宋_GB2312" w:eastAsia="仿宋_GB2312" w:cs="仿宋_GB2312"/>
          <w:bCs/>
          <w:color w:val="000000"/>
          <w:sz w:val="32"/>
          <w:szCs w:val="32"/>
          <w:lang w:eastAsia="zh-CN"/>
        </w:rPr>
        <w:t>充分尊重群众意愿，经筛查</w:t>
      </w:r>
      <w:r>
        <w:rPr>
          <w:rFonts w:hint="eastAsia" w:ascii="仿宋_GB2312" w:hAnsi="仿宋_GB2312" w:eastAsia="仿宋_GB2312" w:cs="仿宋_GB2312"/>
          <w:bCs/>
          <w:color w:val="000000"/>
          <w:sz w:val="32"/>
          <w:szCs w:val="32"/>
        </w:rPr>
        <w:t>符合条件的</w:t>
      </w:r>
      <w:r>
        <w:rPr>
          <w:rFonts w:hint="eastAsia" w:ascii="仿宋_GB2312" w:hAnsi="仿宋_GB2312" w:eastAsia="仿宋_GB2312" w:cs="仿宋_GB2312"/>
          <w:bCs/>
          <w:color w:val="000000"/>
          <w:sz w:val="32"/>
          <w:szCs w:val="32"/>
          <w:lang w:eastAsia="zh-CN"/>
        </w:rPr>
        <w:t>贫困户</w:t>
      </w:r>
      <w:r>
        <w:rPr>
          <w:rFonts w:hint="eastAsia" w:ascii="仿宋_GB2312" w:hAnsi="仿宋_GB2312" w:eastAsia="仿宋_GB2312" w:cs="仿宋_GB2312"/>
          <w:bCs/>
          <w:color w:val="000000"/>
          <w:sz w:val="32"/>
          <w:szCs w:val="32"/>
        </w:rPr>
        <w:t>向所在村提出书面改造申请，同时提供身份证、户口本和建档立卡贫困户、低保户、农村分散供养特困人员、贫困残疾人家庭等相关证明材料。</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2.村集体评议。召开村民大会或村民代表会议进行民主评议，评议结果在村务公开栏公示，公示期不少于3天。公示完成后，将个人申请和村集体评议情况报送镇（街道）审核。</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3.镇（街道）审核。各镇（街道）严格进行审核，将审核结果在镇（街道）政务公开栏公示，公示期不少于3天。公示完成后，将审核结果报送区住房和城乡建设局备案。</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4.区级备案。区住房和城乡建设局对各镇（街道）报送资料进行整理备案</w:t>
      </w:r>
      <w:r>
        <w:rPr>
          <w:rFonts w:hint="eastAsia" w:ascii="仿宋_GB2312" w:hAnsi="仿宋_GB2312" w:eastAsia="仿宋_GB2312" w:cs="仿宋_GB2312"/>
          <w:bCs/>
          <w:color w:val="000000"/>
          <w:sz w:val="32"/>
          <w:szCs w:val="32"/>
          <w:lang w:eastAsia="zh-CN"/>
        </w:rPr>
        <w:t>，将符合条件的列入年度计划，并将</w:t>
      </w:r>
      <w:r>
        <w:rPr>
          <w:rFonts w:hint="eastAsia" w:ascii="Times New Roman" w:hAnsi="Times New Roman" w:eastAsia="仿宋_GB2312" w:cs="Times New Roman"/>
          <w:b w:val="0"/>
          <w:bCs w:val="0"/>
          <w:color w:val="auto"/>
          <w:sz w:val="32"/>
          <w:szCs w:val="32"/>
          <w:u w:val="none"/>
          <w:lang w:val="en-US" w:eastAsia="zh-CN"/>
        </w:rPr>
        <w:t>名单</w:t>
      </w:r>
      <w:r>
        <w:rPr>
          <w:rFonts w:hint="default" w:ascii="Times New Roman" w:hAnsi="Times New Roman" w:eastAsia="仿宋_GB2312" w:cs="Times New Roman"/>
          <w:b w:val="0"/>
          <w:bCs w:val="0"/>
          <w:color w:val="auto"/>
          <w:sz w:val="32"/>
          <w:szCs w:val="32"/>
          <w:u w:val="none"/>
          <w:lang w:val="en-US" w:eastAsia="zh-CN"/>
        </w:rPr>
        <w:t>通过政府</w:t>
      </w:r>
      <w:r>
        <w:rPr>
          <w:rFonts w:hint="eastAsia" w:ascii="Times New Roman" w:hAnsi="Times New Roman" w:eastAsia="仿宋_GB2312" w:cs="Times New Roman"/>
          <w:b w:val="0"/>
          <w:bCs w:val="0"/>
          <w:color w:val="auto"/>
          <w:sz w:val="32"/>
          <w:szCs w:val="32"/>
          <w:u w:val="none"/>
          <w:lang w:val="en-US" w:eastAsia="zh-CN"/>
        </w:rPr>
        <w:t>或</w:t>
      </w:r>
      <w:r>
        <w:rPr>
          <w:rFonts w:hint="default" w:ascii="Times New Roman" w:hAnsi="Times New Roman" w:eastAsia="仿宋_GB2312" w:cs="Times New Roman"/>
          <w:b w:val="0"/>
          <w:bCs w:val="0"/>
          <w:color w:val="auto"/>
          <w:sz w:val="32"/>
          <w:szCs w:val="32"/>
          <w:u w:val="none"/>
          <w:lang w:val="en-US" w:eastAsia="zh-CN"/>
        </w:rPr>
        <w:t>部门网站</w:t>
      </w:r>
      <w:r>
        <w:rPr>
          <w:rFonts w:hint="eastAsia" w:ascii="Times New Roman" w:hAnsi="Times New Roman" w:eastAsia="仿宋_GB2312" w:cs="Times New Roman"/>
          <w:b w:val="0"/>
          <w:bCs w:val="0"/>
          <w:color w:val="auto"/>
          <w:sz w:val="32"/>
          <w:szCs w:val="32"/>
          <w:u w:val="none"/>
          <w:lang w:val="en-US" w:eastAsia="zh-CN"/>
        </w:rPr>
        <w:t>等途径</w:t>
      </w:r>
      <w:r>
        <w:rPr>
          <w:rFonts w:hint="default" w:ascii="Times New Roman" w:hAnsi="Times New Roman" w:eastAsia="仿宋_GB2312" w:cs="Times New Roman"/>
          <w:b w:val="0"/>
          <w:bCs w:val="0"/>
          <w:color w:val="auto"/>
          <w:sz w:val="32"/>
          <w:szCs w:val="32"/>
          <w:u w:val="none"/>
          <w:lang w:val="en-US" w:eastAsia="zh-CN"/>
        </w:rPr>
        <w:t>进行公示</w:t>
      </w:r>
      <w:r>
        <w:rPr>
          <w:rFonts w:hint="eastAsia" w:ascii="仿宋_GB2312" w:hAnsi="仿宋_GB2312" w:eastAsia="仿宋_GB2312" w:cs="仿宋_GB2312"/>
          <w:bCs/>
          <w:color w:val="000000"/>
          <w:sz w:val="32"/>
          <w:szCs w:val="32"/>
        </w:rPr>
        <w:t>。</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5.签订改造协议。由镇（街道）、村与改造户逐户签订危房改造或安置三方协议，明确各方责任、改造或安置方式、改造标准、完成时间等内容。</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6.组织实施。各镇（街道）作为实施主体，要按照危房改造具体要求和改造协议组织好</w:t>
      </w:r>
      <w:r>
        <w:rPr>
          <w:rFonts w:hint="eastAsia" w:ascii="仿宋_GB2312" w:hAnsi="仿宋_GB2312" w:eastAsia="仿宋_GB2312" w:cs="仿宋_GB2312"/>
          <w:bCs/>
          <w:color w:val="000000"/>
          <w:sz w:val="32"/>
          <w:szCs w:val="32"/>
          <w:lang w:eastAsia="zh-CN"/>
        </w:rPr>
        <w:t>改造</w:t>
      </w:r>
      <w:r>
        <w:rPr>
          <w:rFonts w:hint="eastAsia" w:ascii="仿宋_GB2312" w:hAnsi="仿宋_GB2312" w:eastAsia="仿宋_GB2312" w:cs="仿宋_GB2312"/>
          <w:bCs/>
          <w:color w:val="000000"/>
          <w:sz w:val="32"/>
          <w:szCs w:val="32"/>
        </w:rPr>
        <w:t>工作，同时组织好利用闲置公共房屋、</w:t>
      </w:r>
      <w:r>
        <w:rPr>
          <w:rFonts w:hint="default" w:ascii="Times New Roman" w:hAnsi="Times New Roman" w:eastAsia="仿宋_GB2312" w:cs="Times New Roman"/>
          <w:b w:val="0"/>
          <w:bCs w:val="0"/>
          <w:color w:val="auto"/>
          <w:sz w:val="32"/>
          <w:szCs w:val="32"/>
          <w:u w:val="none"/>
        </w:rPr>
        <w:t>农村集体公租房</w:t>
      </w:r>
      <w:r>
        <w:rPr>
          <w:rFonts w:hint="eastAsia" w:ascii="仿宋_GB2312" w:hAnsi="仿宋_GB2312" w:eastAsia="仿宋_GB2312" w:cs="仿宋_GB2312"/>
          <w:bCs/>
          <w:color w:val="000000"/>
          <w:sz w:val="32"/>
          <w:szCs w:val="32"/>
        </w:rPr>
        <w:t>和租赁房屋进行集中安置工作，并严格规范程序，加快组织实施，按期完成改造任务。</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7.竣工验收。</w:t>
      </w:r>
      <w:r>
        <w:rPr>
          <w:rFonts w:hint="eastAsia" w:ascii="Times New Roman" w:hAnsi="Times New Roman" w:eastAsia="仿宋_GB2312" w:cs="Times New Roman"/>
          <w:b w:val="0"/>
          <w:bCs w:val="0"/>
          <w:color w:val="auto"/>
          <w:sz w:val="32"/>
          <w:szCs w:val="32"/>
          <w:u w:val="none"/>
          <w:lang w:eastAsia="zh-CN"/>
        </w:rPr>
        <w:t>危房改造</w:t>
      </w:r>
      <w:r>
        <w:rPr>
          <w:rFonts w:hint="default" w:ascii="Times New Roman" w:hAnsi="Times New Roman" w:eastAsia="仿宋_GB2312" w:cs="Times New Roman"/>
          <w:b w:val="0"/>
          <w:bCs w:val="0"/>
          <w:color w:val="auto"/>
          <w:sz w:val="32"/>
          <w:szCs w:val="32"/>
          <w:u w:val="none"/>
        </w:rPr>
        <w:t>竣工后，</w:t>
      </w:r>
      <w:r>
        <w:rPr>
          <w:rFonts w:hint="eastAsia" w:ascii="Times New Roman" w:hAnsi="Times New Roman" w:eastAsia="仿宋_GB2312" w:cs="Times New Roman"/>
          <w:b w:val="0"/>
          <w:bCs w:val="0"/>
          <w:color w:val="auto"/>
          <w:sz w:val="32"/>
          <w:szCs w:val="32"/>
          <w:u w:val="none"/>
          <w:lang w:eastAsia="zh-CN"/>
        </w:rPr>
        <w:t>由</w:t>
      </w:r>
      <w:r>
        <w:rPr>
          <w:rFonts w:hint="eastAsia" w:ascii="仿宋_GB2312" w:hAnsi="仿宋_GB2312" w:eastAsia="仿宋_GB2312" w:cs="仿宋_GB2312"/>
          <w:bCs/>
          <w:color w:val="000000"/>
          <w:sz w:val="32"/>
          <w:szCs w:val="32"/>
        </w:rPr>
        <w:t>各镇（街道）</w:t>
      </w:r>
      <w:r>
        <w:rPr>
          <w:rFonts w:hint="eastAsia" w:ascii="Times New Roman" w:hAnsi="Times New Roman" w:eastAsia="仿宋_GB2312" w:cs="Times New Roman"/>
          <w:b w:val="0"/>
          <w:bCs w:val="0"/>
          <w:color w:val="auto"/>
          <w:sz w:val="32"/>
          <w:szCs w:val="32"/>
          <w:u w:val="none"/>
          <w:lang w:eastAsia="zh-CN"/>
        </w:rPr>
        <w:t>按照相关要求</w:t>
      </w:r>
      <w:r>
        <w:rPr>
          <w:rFonts w:hint="eastAsia" w:ascii="仿宋_GB2312" w:hAnsi="仿宋_GB2312" w:eastAsia="仿宋_GB2312" w:cs="仿宋_GB2312"/>
          <w:bCs/>
          <w:color w:val="000000"/>
          <w:sz w:val="32"/>
          <w:szCs w:val="32"/>
        </w:rPr>
        <w:t>组织相关村、施工队伍和改造户</w:t>
      </w:r>
      <w:r>
        <w:rPr>
          <w:rFonts w:hint="eastAsia" w:ascii="Times New Roman" w:hAnsi="Times New Roman" w:eastAsia="仿宋_GB2312" w:cs="Times New Roman"/>
          <w:b w:val="0"/>
          <w:bCs w:val="0"/>
          <w:color w:val="auto"/>
          <w:sz w:val="32"/>
          <w:szCs w:val="32"/>
          <w:u w:val="none"/>
          <w:lang w:eastAsia="zh-CN"/>
        </w:rPr>
        <w:t>进行竣工验收</w:t>
      </w:r>
      <w:r>
        <w:rPr>
          <w:rFonts w:hint="eastAsia" w:ascii="仿宋_GB2312" w:hAnsi="仿宋_GB2312" w:eastAsia="仿宋_GB2312" w:cs="仿宋_GB2312"/>
          <w:bCs/>
          <w:color w:val="000000"/>
          <w:sz w:val="32"/>
          <w:szCs w:val="32"/>
        </w:rPr>
        <w:t>。由区</w:t>
      </w:r>
      <w:r>
        <w:rPr>
          <w:rFonts w:hint="eastAsia" w:ascii="仿宋_GB2312" w:hAnsi="仿宋_GB2312" w:eastAsia="仿宋_GB2312" w:cs="仿宋_GB2312"/>
          <w:bCs/>
          <w:color w:val="000000"/>
          <w:sz w:val="32"/>
          <w:szCs w:val="32"/>
          <w:lang w:eastAsia="zh-CN"/>
        </w:rPr>
        <w:t>住建局</w:t>
      </w:r>
      <w:r>
        <w:rPr>
          <w:rFonts w:hint="default" w:ascii="Times New Roman" w:hAnsi="Times New Roman" w:eastAsia="仿宋_GB2312" w:cs="Times New Roman"/>
          <w:b w:val="0"/>
          <w:bCs w:val="0"/>
          <w:color w:val="auto"/>
          <w:sz w:val="32"/>
          <w:szCs w:val="32"/>
          <w:u w:val="none"/>
          <w:lang w:eastAsia="zh-CN"/>
        </w:rPr>
        <w:t>会同</w:t>
      </w:r>
      <w:r>
        <w:rPr>
          <w:rFonts w:hint="default" w:ascii="Times New Roman" w:hAnsi="Times New Roman" w:eastAsia="仿宋_GB2312" w:cs="Times New Roman"/>
          <w:b w:val="0"/>
          <w:bCs w:val="0"/>
          <w:color w:val="auto"/>
          <w:sz w:val="32"/>
          <w:szCs w:val="32"/>
          <w:u w:val="none"/>
        </w:rPr>
        <w:t>财政</w:t>
      </w:r>
      <w:r>
        <w:rPr>
          <w:rFonts w:hint="eastAsia" w:ascii="Times New Roman" w:hAnsi="Times New Roman" w:eastAsia="仿宋_GB2312" w:cs="Times New Roman"/>
          <w:b w:val="0"/>
          <w:bCs w:val="0"/>
          <w:color w:val="auto"/>
          <w:sz w:val="32"/>
          <w:szCs w:val="32"/>
          <w:u w:val="none"/>
          <w:lang w:eastAsia="zh-CN"/>
        </w:rPr>
        <w:t>、扶贫等</w:t>
      </w:r>
      <w:r>
        <w:rPr>
          <w:rFonts w:hint="default" w:ascii="Times New Roman" w:hAnsi="Times New Roman" w:eastAsia="仿宋_GB2312" w:cs="Times New Roman"/>
          <w:b w:val="0"/>
          <w:bCs w:val="0"/>
          <w:color w:val="auto"/>
          <w:sz w:val="32"/>
          <w:szCs w:val="32"/>
          <w:u w:val="none"/>
          <w:lang w:eastAsia="zh-CN"/>
        </w:rPr>
        <w:t>部门</w:t>
      </w:r>
      <w:r>
        <w:rPr>
          <w:rFonts w:hint="eastAsia" w:ascii="Times New Roman" w:hAnsi="Times New Roman" w:eastAsia="仿宋_GB2312" w:cs="Times New Roman"/>
          <w:b w:val="0"/>
          <w:bCs w:val="0"/>
          <w:color w:val="auto"/>
          <w:sz w:val="32"/>
          <w:szCs w:val="32"/>
          <w:u w:val="none"/>
          <w:lang w:eastAsia="zh-CN"/>
        </w:rPr>
        <w:t>会同</w:t>
      </w:r>
      <w:r>
        <w:rPr>
          <w:rFonts w:hint="eastAsia" w:ascii="仿宋_GB2312" w:hAnsi="仿宋_GB2312" w:eastAsia="仿宋_GB2312" w:cs="仿宋_GB2312"/>
          <w:bCs/>
          <w:color w:val="000000"/>
          <w:sz w:val="32"/>
          <w:szCs w:val="32"/>
        </w:rPr>
        <w:t>各镇（街道）</w:t>
      </w:r>
      <w:r>
        <w:rPr>
          <w:rFonts w:hint="eastAsia" w:ascii="仿宋_GB2312" w:hAnsi="仿宋_GB2312" w:eastAsia="仿宋_GB2312" w:cs="仿宋_GB2312"/>
          <w:bCs/>
          <w:color w:val="000000"/>
          <w:sz w:val="32"/>
          <w:szCs w:val="32"/>
          <w:lang w:eastAsia="zh-CN"/>
        </w:rPr>
        <w:t>对</w:t>
      </w:r>
      <w:r>
        <w:rPr>
          <w:rFonts w:hint="eastAsia" w:ascii="Times New Roman" w:hAnsi="Times New Roman" w:eastAsia="仿宋_GB2312" w:cs="Times New Roman"/>
          <w:b w:val="0"/>
          <w:bCs w:val="0"/>
          <w:color w:val="auto"/>
          <w:sz w:val="32"/>
          <w:szCs w:val="32"/>
          <w:u w:val="none"/>
          <w:lang w:eastAsia="zh-CN"/>
        </w:rPr>
        <w:t>竣工验收情况进行监督检查</w:t>
      </w:r>
      <w:r>
        <w:rPr>
          <w:rFonts w:hint="default" w:ascii="Times New Roman" w:hAnsi="Times New Roman" w:eastAsia="仿宋_GB2312" w:cs="Times New Roman"/>
          <w:b w:val="0"/>
          <w:bCs w:val="0"/>
          <w:color w:val="auto"/>
          <w:sz w:val="32"/>
          <w:szCs w:val="32"/>
          <w:u w:val="none"/>
        </w:rPr>
        <w:t>，填写</w:t>
      </w:r>
      <w:r>
        <w:rPr>
          <w:rFonts w:hint="eastAsia"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lang w:eastAsia="zh-CN"/>
        </w:rPr>
        <w:t>农村危房改造竣工验收</w:t>
      </w:r>
      <w:r>
        <w:rPr>
          <w:rFonts w:hint="eastAsia" w:ascii="Times New Roman" w:hAnsi="Times New Roman" w:eastAsia="仿宋_GB2312" w:cs="Times New Roman"/>
          <w:b w:val="0"/>
          <w:bCs w:val="0"/>
          <w:color w:val="auto"/>
          <w:sz w:val="32"/>
          <w:szCs w:val="32"/>
          <w:u w:val="none"/>
          <w:lang w:eastAsia="zh-CN"/>
        </w:rPr>
        <w:t>监督检查</w:t>
      </w:r>
      <w:r>
        <w:rPr>
          <w:rFonts w:hint="default" w:ascii="Times New Roman" w:hAnsi="Times New Roman" w:eastAsia="仿宋_GB2312" w:cs="Times New Roman"/>
          <w:b w:val="0"/>
          <w:bCs w:val="0"/>
          <w:color w:val="auto"/>
          <w:sz w:val="32"/>
          <w:szCs w:val="32"/>
          <w:u w:val="none"/>
          <w:lang w:eastAsia="zh-CN"/>
        </w:rPr>
        <w:t>表</w:t>
      </w:r>
      <w:r>
        <w:rPr>
          <w:rFonts w:hint="eastAsia"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lang w:eastAsia="zh-CN"/>
        </w:rPr>
        <w:t>（附</w:t>
      </w:r>
      <w:r>
        <w:rPr>
          <w:rFonts w:hint="eastAsia" w:ascii="Times New Roman" w:hAnsi="Times New Roman" w:eastAsia="仿宋_GB2312" w:cs="Times New Roman"/>
          <w:b w:val="0"/>
          <w:bCs w:val="0"/>
          <w:color w:val="auto"/>
          <w:sz w:val="32"/>
          <w:szCs w:val="32"/>
          <w:u w:val="none"/>
          <w:lang w:eastAsia="zh-CN"/>
        </w:rPr>
        <w:t>件</w:t>
      </w:r>
      <w:r>
        <w:rPr>
          <w:rFonts w:hint="eastAsia" w:ascii="Times New Roman" w:hAnsi="Times New Roman" w:eastAsia="仿宋_GB2312" w:cs="Times New Roman"/>
          <w:b w:val="0"/>
          <w:bCs w:val="0"/>
          <w:color w:val="auto"/>
          <w:sz w:val="32"/>
          <w:szCs w:val="32"/>
          <w:u w:val="none"/>
          <w:lang w:val="en-US" w:eastAsia="zh-CN"/>
        </w:rPr>
        <w:t>5</w:t>
      </w:r>
      <w:r>
        <w:rPr>
          <w:rFonts w:hint="default"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b w:val="0"/>
          <w:bCs w:val="0"/>
          <w:color w:val="auto"/>
          <w:sz w:val="32"/>
          <w:szCs w:val="32"/>
          <w:u w:val="none"/>
        </w:rPr>
        <w:t>。</w:t>
      </w:r>
      <w:r>
        <w:rPr>
          <w:rFonts w:hint="eastAsia" w:ascii="仿宋_GB2312" w:hAnsi="仿宋_GB2312" w:eastAsia="仿宋_GB2312" w:cs="仿宋_GB2312"/>
          <w:bCs/>
          <w:color w:val="000000"/>
          <w:sz w:val="32"/>
          <w:szCs w:val="32"/>
        </w:rPr>
        <w:t>。</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ascii="Times New Roman" w:hAnsi="Times New Roman" w:eastAsia="黑体"/>
          <w:bCs/>
          <w:color w:val="000000"/>
          <w:sz w:val="32"/>
          <w:szCs w:val="32"/>
        </w:rPr>
      </w:pPr>
      <w:r>
        <w:rPr>
          <w:rFonts w:hint="eastAsia" w:ascii="Times New Roman" w:hAnsi="Times New Roman" w:eastAsia="黑体"/>
          <w:bCs/>
          <w:color w:val="000000"/>
          <w:sz w:val="32"/>
          <w:szCs w:val="32"/>
          <w:lang w:eastAsia="zh-CN"/>
        </w:rPr>
        <w:t>四</w:t>
      </w:r>
      <w:r>
        <w:rPr>
          <w:rFonts w:ascii="Times New Roman" w:hAnsi="Times New Roman" w:eastAsia="黑体"/>
          <w:bCs/>
          <w:color w:val="000000"/>
          <w:sz w:val="32"/>
          <w:szCs w:val="32"/>
        </w:rPr>
        <w:t>、</w:t>
      </w:r>
      <w:r>
        <w:rPr>
          <w:rFonts w:hint="eastAsia" w:ascii="Times New Roman" w:hAnsi="Times New Roman" w:eastAsia="黑体"/>
          <w:bCs/>
          <w:color w:val="000000"/>
          <w:sz w:val="32"/>
          <w:szCs w:val="32"/>
          <w:lang w:eastAsia="zh-CN"/>
        </w:rPr>
        <w:t>保障</w:t>
      </w:r>
      <w:r>
        <w:rPr>
          <w:rFonts w:ascii="Times New Roman" w:hAnsi="Times New Roman" w:eastAsia="黑体"/>
          <w:bCs/>
          <w:color w:val="000000"/>
          <w:sz w:val="32"/>
          <w:szCs w:val="32"/>
        </w:rPr>
        <w:t>措施</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ascii="Times New Roman" w:hAnsi="Times New Roman" w:eastAsia="仿宋_GB2312"/>
          <w:bCs/>
          <w:color w:val="000000"/>
          <w:sz w:val="32"/>
          <w:szCs w:val="32"/>
        </w:rPr>
      </w:pPr>
      <w:r>
        <w:rPr>
          <w:rFonts w:ascii="Times New Roman" w:hAnsi="Times New Roman" w:eastAsia="楷体_GB2312"/>
          <w:b/>
          <w:color w:val="000000"/>
          <w:sz w:val="32"/>
          <w:szCs w:val="32"/>
        </w:rPr>
        <w:t>（一）加强组织领导。</w:t>
      </w:r>
      <w:r>
        <w:rPr>
          <w:rFonts w:hint="eastAsia" w:ascii="仿宋_GB2312" w:hAnsi="仿宋_GB2312" w:eastAsia="仿宋_GB2312" w:cs="仿宋_GB2312"/>
          <w:bCs/>
          <w:color w:val="000000"/>
          <w:sz w:val="32"/>
          <w:szCs w:val="32"/>
        </w:rPr>
        <w:t>为进一步加强对农村危房改造工作的组织领导，各镇（街道）要组织专门力量，认真抓好任务落实，加强协调配合，形成工作合力。</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eastAsia" w:ascii="仿宋_GB2312" w:hAnsi="仿宋_GB2312" w:eastAsia="仿宋_GB2312" w:cs="仿宋_GB2312"/>
          <w:bCs/>
          <w:color w:val="000000"/>
          <w:sz w:val="32"/>
          <w:szCs w:val="32"/>
        </w:rPr>
      </w:pPr>
      <w:r>
        <w:rPr>
          <w:rFonts w:ascii="Times New Roman" w:hAnsi="Times New Roman" w:eastAsia="楷体_GB2312"/>
          <w:b/>
          <w:color w:val="000000"/>
          <w:sz w:val="32"/>
          <w:szCs w:val="32"/>
        </w:rPr>
        <w:t>（二）加强资金管理。</w:t>
      </w:r>
      <w:r>
        <w:rPr>
          <w:rFonts w:hint="eastAsia" w:ascii="仿宋_GB2312" w:hAnsi="仿宋_GB2312" w:eastAsia="仿宋_GB2312" w:cs="仿宋_GB2312"/>
          <w:bCs/>
          <w:color w:val="000000"/>
          <w:sz w:val="32"/>
          <w:szCs w:val="32"/>
        </w:rPr>
        <w:t>要加强对农村危房改造补助资金的分配管理，严格资金使用，不得挪用占用。补助资金由区财政局负责拨付。同时，要规范建设资金使用，定期对资金管理使用情况进行自查自纠，发现问题，及时纠正。坚决查处冒领、克扣、拖欠补助资金和向享受补助农户索要“回扣”“手续费”等问题，杜绝挤占、挪用、骗取、套取农村危房改造资金等违法行为。各镇（街道）要设立举报电话，并在各村村务公开栏公布，及时处理答复群众反映问题。</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hint="eastAsia" w:ascii="仿宋_GB2312" w:hAnsi="仿宋_GB2312" w:eastAsia="仿宋_GB2312" w:cs="仿宋_GB2312"/>
          <w:bCs/>
          <w:color w:val="000000"/>
          <w:sz w:val="32"/>
          <w:szCs w:val="32"/>
        </w:rPr>
      </w:pPr>
      <w:r>
        <w:rPr>
          <w:rFonts w:hint="eastAsia" w:ascii="Times New Roman" w:hAnsi="Times New Roman" w:eastAsia="楷体_GB2312"/>
          <w:b/>
          <w:color w:val="000000"/>
          <w:sz w:val="32"/>
          <w:szCs w:val="32"/>
        </w:rPr>
        <w:t>（三）严格档案管理。</w:t>
      </w:r>
      <w:r>
        <w:rPr>
          <w:rFonts w:hint="eastAsia" w:ascii="仿宋_GB2312" w:hAnsi="仿宋_GB2312" w:eastAsia="仿宋_GB2312" w:cs="仿宋_GB2312"/>
          <w:bCs/>
          <w:color w:val="000000"/>
          <w:sz w:val="32"/>
          <w:szCs w:val="32"/>
        </w:rPr>
        <w:t>各镇（街道）要建立完善危房改造户的纸质档案，批准一户、建档一户，实行一户一档，建立完善农户纸质档案（见附件1）。</w:t>
      </w:r>
    </w:p>
    <w:p>
      <w:pPr>
        <w:keepNext w:val="0"/>
        <w:keepLines w:val="0"/>
        <w:pageBreakBefore w:val="0"/>
        <w:widowControl w:val="0"/>
        <w:kinsoku/>
        <w:wordWrap/>
        <w:overflowPunct/>
        <w:topLinePunct w:val="0"/>
        <w:autoSpaceDE/>
        <w:autoSpaceDN/>
        <w:bidi w:val="0"/>
        <w:spacing w:line="576" w:lineRule="exact"/>
        <w:ind w:right="0" w:rightChars="0" w:firstLine="630" w:firstLineChars="196"/>
        <w:jc w:val="left"/>
        <w:textAlignment w:val="auto"/>
        <w:rPr>
          <w:rFonts w:ascii="Times New Roman" w:hAnsi="Times New Roman" w:eastAsia="仿宋_GB2312"/>
          <w:bCs/>
          <w:color w:val="000000"/>
          <w:sz w:val="32"/>
          <w:szCs w:val="32"/>
        </w:rPr>
      </w:pPr>
      <w:r>
        <w:rPr>
          <w:rFonts w:ascii="Times New Roman" w:hAnsi="Times New Roman" w:eastAsia="楷体_GB2312"/>
          <w:b/>
          <w:color w:val="000000"/>
          <w:sz w:val="32"/>
          <w:szCs w:val="32"/>
        </w:rPr>
        <w:t>（四）强化质量安全监管。</w:t>
      </w:r>
      <w:r>
        <w:rPr>
          <w:rFonts w:ascii="Times New Roman" w:hAnsi="Times New Roman" w:eastAsia="仿宋_GB2312"/>
          <w:bCs/>
          <w:color w:val="000000"/>
          <w:sz w:val="32"/>
          <w:szCs w:val="32"/>
        </w:rPr>
        <w:t>各</w:t>
      </w:r>
      <w:r>
        <w:rPr>
          <w:rFonts w:hint="eastAsia" w:ascii="Times New Roman" w:hAnsi="Times New Roman" w:eastAsia="仿宋_GB2312"/>
          <w:bCs/>
          <w:color w:val="000000"/>
          <w:sz w:val="32"/>
          <w:szCs w:val="32"/>
        </w:rPr>
        <w:t>镇（街道）</w:t>
      </w:r>
      <w:r>
        <w:rPr>
          <w:rFonts w:ascii="Times New Roman" w:hAnsi="Times New Roman" w:eastAsia="仿宋_GB2312"/>
          <w:bCs/>
          <w:color w:val="000000"/>
          <w:sz w:val="32"/>
          <w:szCs w:val="32"/>
        </w:rPr>
        <w:t>要建立农村危房改造质量安全管理制度，危房改造须由具备资质的施工队伍承建，并严格执行安全生产和质量标准要求，对改造房屋的工程质量安全负责。各</w:t>
      </w:r>
      <w:r>
        <w:rPr>
          <w:rFonts w:hint="eastAsia" w:ascii="Times New Roman" w:hAnsi="Times New Roman" w:eastAsia="仿宋_GB2312"/>
          <w:bCs/>
          <w:color w:val="000000"/>
          <w:sz w:val="32"/>
          <w:szCs w:val="32"/>
        </w:rPr>
        <w:t>镇（街道）</w:t>
      </w:r>
      <w:r>
        <w:rPr>
          <w:rFonts w:ascii="Times New Roman" w:hAnsi="Times New Roman" w:eastAsia="仿宋_GB2312"/>
          <w:bCs/>
          <w:color w:val="000000"/>
          <w:sz w:val="32"/>
          <w:szCs w:val="32"/>
        </w:rPr>
        <w:t>要在农村危房改造的地基基础和主体结构建设等关键施工阶段，到现场进行技术指导和检查，发现不符合基本建设要求的，要当即告知施工方，并提出处理建议、做好现场记录，有重大质量安全问题的，应按规定及时上报。</w:t>
      </w:r>
    </w:p>
    <w:p>
      <w:pPr>
        <w:keepNext w:val="0"/>
        <w:keepLines w:val="0"/>
        <w:pageBreakBefore w:val="0"/>
        <w:widowControl w:val="0"/>
        <w:kinsoku/>
        <w:wordWrap/>
        <w:overflowPunct/>
        <w:topLinePunct w:val="0"/>
        <w:autoSpaceDE/>
        <w:autoSpaceDN/>
        <w:bidi w:val="0"/>
        <w:spacing w:line="576" w:lineRule="exact"/>
        <w:ind w:right="0" w:rightChars="0" w:firstLine="643" w:firstLineChars="200"/>
        <w:textAlignment w:val="auto"/>
        <w:rPr>
          <w:rFonts w:ascii="Times New Roman" w:hAnsi="Times New Roman" w:eastAsia="仿宋_GB2312"/>
          <w:bCs/>
          <w:color w:val="00B0F0"/>
          <w:sz w:val="32"/>
          <w:szCs w:val="32"/>
        </w:rPr>
      </w:pPr>
      <w:r>
        <w:rPr>
          <w:rFonts w:ascii="Times New Roman" w:hAnsi="Times New Roman" w:eastAsia="楷体_GB2312"/>
          <w:b/>
          <w:color w:val="000000"/>
          <w:sz w:val="32"/>
          <w:szCs w:val="32"/>
        </w:rPr>
        <w:t>（五）加强工程验收管理。</w:t>
      </w:r>
      <w:r>
        <w:rPr>
          <w:rFonts w:ascii="Times New Roman" w:hAnsi="Times New Roman" w:eastAsia="仿宋_GB2312"/>
          <w:bCs/>
          <w:color w:val="000000"/>
          <w:sz w:val="32"/>
          <w:szCs w:val="32"/>
        </w:rPr>
        <w:t>在验收时，所有检查项目合格方可视为验收合格；凡验收不合格的，应严格按照要求进行整改，待重新验收合格后，方可拨付相关补助款项。</w:t>
      </w:r>
    </w:p>
    <w:p>
      <w:pPr>
        <w:pStyle w:val="2"/>
        <w:keepNext w:val="0"/>
        <w:keepLines w:val="0"/>
        <w:pageBreakBefore w:val="0"/>
        <w:widowControl w:val="0"/>
        <w:kinsoku/>
        <w:wordWrap/>
        <w:overflowPunct/>
        <w:topLinePunct w:val="0"/>
        <w:autoSpaceDE/>
        <w:autoSpaceDN/>
        <w:bidi w:val="0"/>
        <w:spacing w:line="576" w:lineRule="exact"/>
        <w:ind w:right="0" w:rightChars="0"/>
        <w:textAlignment w:val="auto"/>
        <w:rPr>
          <w:rFonts w:hint="default"/>
          <w:b w:val="0"/>
          <w:bCs w:val="0"/>
          <w:color w:val="auto"/>
          <w:u w:val="none"/>
        </w:rPr>
      </w:pP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Times New Roman" w:hAnsi="Times New Roman" w:eastAsia="仿宋_GB2312" w:cs="Times New Roman"/>
          <w:b w:val="0"/>
          <w:bCs w:val="0"/>
          <w:i w:val="0"/>
          <w:caps w:val="0"/>
          <w:color w:val="auto"/>
          <w:spacing w:val="0"/>
          <w:kern w:val="0"/>
          <w:sz w:val="32"/>
          <w:szCs w:val="32"/>
          <w:u w:val="none"/>
          <w:shd w:val="clear" w:color="auto" w:fill="FFFFFF"/>
          <w:lang w:val="en-US" w:eastAsia="zh-CN" w:bidi="ar"/>
        </w:rPr>
        <w:t>附件</w:t>
      </w:r>
      <w:r>
        <w:rPr>
          <w:rFonts w:hint="eastAsia" w:ascii="Times New Roman" w:hAnsi="Times New Roman" w:cs="Times New Roman"/>
          <w:b w:val="0"/>
          <w:bCs w:val="0"/>
          <w:i w:val="0"/>
          <w:caps w:val="0"/>
          <w:color w:val="auto"/>
          <w:spacing w:val="0"/>
          <w:kern w:val="0"/>
          <w:sz w:val="32"/>
          <w:szCs w:val="32"/>
          <w:u w:val="none"/>
          <w:shd w:val="clear" w:color="auto" w:fill="FFFFFF"/>
          <w:lang w:val="en-US" w:eastAsia="zh-CN" w:bidi="ar"/>
        </w:rPr>
        <w:t>：</w:t>
      </w:r>
      <w:r>
        <w:rPr>
          <w:rFonts w:hint="eastAsia" w:ascii="仿宋_GB2312" w:hAnsi="仿宋_GB2312" w:eastAsia="仿宋_GB2312" w:cs="仿宋_GB2312"/>
          <w:bCs/>
          <w:sz w:val="32"/>
          <w:szCs w:val="32"/>
        </w:rPr>
        <w:t>1.农村危房改造户纸质档案内容</w:t>
      </w:r>
    </w:p>
    <w:p>
      <w:pPr>
        <w:keepNext w:val="0"/>
        <w:keepLines w:val="0"/>
        <w:pageBreakBefore w:val="0"/>
        <w:widowControl w:val="0"/>
        <w:kinsoku/>
        <w:wordWrap/>
        <w:overflowPunct/>
        <w:topLinePunct w:val="0"/>
        <w:autoSpaceDE/>
        <w:autoSpaceDN/>
        <w:bidi w:val="0"/>
        <w:spacing w:line="576" w:lineRule="exact"/>
        <w:ind w:right="0" w:rightChars="0" w:firstLine="1600" w:firstLineChars="500"/>
        <w:textAlignment w:val="auto"/>
        <w:rPr>
          <w:rFonts w:hint="eastAsia" w:ascii="Times New Roman" w:hAnsi="Times New Roman" w:cs="Times New Roman"/>
          <w:b w:val="0"/>
          <w:bCs w:val="0"/>
          <w:i w:val="0"/>
          <w:caps w:val="0"/>
          <w:color w:val="auto"/>
          <w:spacing w:val="0"/>
          <w:kern w:val="0"/>
          <w:sz w:val="32"/>
          <w:szCs w:val="32"/>
          <w:u w:val="none"/>
          <w:shd w:val="clear" w:color="auto" w:fill="FFFFFF"/>
          <w:lang w:val="en-US" w:eastAsia="zh-CN" w:bidi="ar"/>
        </w:rPr>
      </w:pPr>
      <w:r>
        <w:rPr>
          <w:rFonts w:hint="eastAsia" w:ascii="仿宋_GB2312" w:hAnsi="仿宋_GB2312" w:eastAsia="仿宋_GB2312" w:cs="仿宋_GB2312"/>
          <w:bCs/>
          <w:sz w:val="32"/>
          <w:szCs w:val="32"/>
        </w:rPr>
        <w:t>2.农村危房改造最低建设要求</w:t>
      </w:r>
    </w:p>
    <w:p>
      <w:pPr>
        <w:pStyle w:val="2"/>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1600" w:firstLineChars="500"/>
        <w:jc w:val="both"/>
        <w:textAlignment w:val="auto"/>
        <w:outlineLvl w:val="9"/>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3.农村危房改造农户建（修）房申请表</w:t>
      </w:r>
    </w:p>
    <w:p>
      <w:pPr>
        <w:pStyle w:val="2"/>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640" w:firstLineChars="200"/>
        <w:jc w:val="both"/>
        <w:textAlignment w:val="auto"/>
        <w:outlineLvl w:val="9"/>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4.农村危房改造对象认定表</w:t>
      </w:r>
    </w:p>
    <w:p>
      <w:pPr>
        <w:pStyle w:val="2"/>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640" w:firstLineChars="200"/>
        <w:jc w:val="both"/>
        <w:textAlignment w:val="auto"/>
        <w:outlineLvl w:val="9"/>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5.农村危房改造竣工验收监督检查表</w:t>
      </w:r>
    </w:p>
    <w:p>
      <w:pPr>
        <w:pStyle w:val="2"/>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firstLine="1600" w:firstLineChars="500"/>
        <w:jc w:val="both"/>
        <w:textAlignment w:val="auto"/>
        <w:outlineLvl w:val="9"/>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6.房屋状况评定解释说明</w:t>
      </w:r>
    </w:p>
    <w:p>
      <w:pPr>
        <w:rPr>
          <w:rFonts w:hint="eastAsia"/>
          <w:lang w:val="en-US" w:eastAsia="zh-CN"/>
        </w:rPr>
      </w:pPr>
    </w:p>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ascii="仿宋_GB2312" w:hAnsi="仿宋_GB2312" w:eastAsia="仿宋_GB2312" w:cs="仿宋_GB2312"/>
          <w:bCs/>
          <w:kern w:val="2"/>
          <w:sz w:val="32"/>
          <w:szCs w:val="32"/>
          <w:lang w:val="en-US" w:eastAsia="zh-CN" w:bidi="ar-SA"/>
        </w:rPr>
      </w:pPr>
    </w:p>
    <w:p>
      <w:pPr>
        <w:pStyle w:val="2"/>
        <w:rPr>
          <w:rFonts w:hint="eastAsia" w:ascii="仿宋_GB2312" w:hAnsi="仿宋_GB2312" w:eastAsia="仿宋_GB2312" w:cs="仿宋_GB2312"/>
          <w:bCs/>
          <w:kern w:val="2"/>
          <w:sz w:val="32"/>
          <w:szCs w:val="32"/>
          <w:lang w:val="en-US" w:eastAsia="zh-CN" w:bidi="ar-SA"/>
        </w:rPr>
      </w:pPr>
    </w:p>
    <w:p>
      <w:pPr>
        <w:rPr>
          <w:rFonts w:hint="eastAsia"/>
          <w:lang w:val="en-US" w:eastAsia="zh-CN"/>
        </w:rPr>
      </w:pPr>
    </w:p>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附件1</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spacing w:line="576" w:lineRule="exact"/>
        <w:ind w:right="0" w:rightChars="0"/>
        <w:jc w:val="center"/>
        <w:textAlignment w:val="auto"/>
        <w:rPr>
          <w:rFonts w:ascii="Times New Roman" w:hAnsi="Times New Roman" w:eastAsia="方正小标宋简体"/>
          <w:bCs/>
          <w:color w:val="000000"/>
          <w:sz w:val="44"/>
          <w:szCs w:val="44"/>
        </w:rPr>
      </w:pPr>
      <w:r>
        <w:rPr>
          <w:rFonts w:hint="eastAsia" w:ascii="Times New Roman" w:hAnsi="Times New Roman" w:eastAsia="方正小标宋简体"/>
          <w:bCs/>
          <w:sz w:val="44"/>
          <w:szCs w:val="44"/>
        </w:rPr>
        <w:t>农村危房</w:t>
      </w:r>
      <w:r>
        <w:rPr>
          <w:rFonts w:ascii="Times New Roman" w:hAnsi="Times New Roman" w:eastAsia="方正小标宋简体"/>
          <w:bCs/>
          <w:sz w:val="44"/>
          <w:szCs w:val="44"/>
        </w:rPr>
        <w:t>改造户</w:t>
      </w:r>
      <w:r>
        <w:rPr>
          <w:rFonts w:ascii="Times New Roman" w:hAnsi="Times New Roman" w:eastAsia="方正小标宋简体"/>
          <w:bCs/>
          <w:color w:val="000000"/>
          <w:sz w:val="44"/>
          <w:szCs w:val="44"/>
        </w:rPr>
        <w:t>纸质档案内容</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ascii="Times New Roman" w:hAnsi="Times New Roman" w:eastAsia="仿宋_GB2312"/>
          <w:bCs/>
          <w:color w:val="000000"/>
          <w:sz w:val="32"/>
          <w:szCs w:val="32"/>
        </w:rPr>
      </w:pP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1.农村危房改造户个人申请书，农村危房改造申请表，村民大会或村民代表会议关于申请人危房改造的决议；危房改造申请人身份证复印件和户口簿复印件；</w:t>
      </w:r>
      <w:r>
        <w:rPr>
          <w:rFonts w:hint="eastAsia" w:ascii="仿宋_GB2312" w:hAnsi="仿宋_GB2312" w:eastAsia="仿宋_GB2312" w:cs="仿宋_GB2312"/>
          <w:bCs/>
          <w:color w:val="000000"/>
          <w:sz w:val="32"/>
          <w:szCs w:val="32"/>
        </w:rPr>
        <w:t>建档立卡贫困户、低保户、农村分散供养特困人员、贫困残疾人家庭证明材料</w:t>
      </w:r>
      <w:r>
        <w:rPr>
          <w:rFonts w:hint="eastAsia" w:ascii="仿宋_GB2312" w:hAnsi="仿宋_GB2312" w:eastAsia="仿宋_GB2312" w:cs="仿宋_GB2312"/>
          <w:bCs/>
          <w:sz w:val="32"/>
          <w:szCs w:val="32"/>
        </w:rPr>
        <w:t>及残疾证复印件；</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2.农村危房改造补助对象村、镇两级公示；</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3.农村危房等级鉴定报告；</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4.农村危房改造协议书；</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5.改造户危房的纸质档案（包括危房改造前、改造中和改造后的照片资料）；</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6.工程验收记录及照片资料；</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7.农村危房改造验收登记表</w:t>
      </w:r>
      <w:r>
        <w:rPr>
          <w:rFonts w:hint="eastAsia" w:ascii="仿宋_GB2312" w:hAnsi="仿宋_GB2312" w:eastAsia="仿宋_GB2312" w:cs="仿宋_GB2312"/>
          <w:bCs/>
          <w:sz w:val="32"/>
          <w:szCs w:val="32"/>
          <w:lang w:eastAsia="zh-CN"/>
        </w:rPr>
        <w:t>。</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sz w:val="32"/>
          <w:szCs w:val="32"/>
        </w:rPr>
      </w:pPr>
    </w:p>
    <w:p>
      <w:pPr>
        <w:pStyle w:val="2"/>
        <w:rPr>
          <w:rFonts w:hint="eastAsia"/>
        </w:rPr>
      </w:pPr>
    </w:p>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ascii="仿宋_GB2312" w:hAnsi="仿宋_GB2312" w:eastAsia="仿宋_GB2312" w:cs="仿宋_GB2312"/>
          <w:bCs/>
          <w:sz w:val="32"/>
          <w:szCs w:val="32"/>
        </w:rPr>
      </w:pPr>
    </w:p>
    <w:p>
      <w:pPr>
        <w:pStyle w:val="2"/>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spacing w:line="576" w:lineRule="exact"/>
        <w:ind w:right="0" w:rightChars="0"/>
        <w:textAlignment w:val="auto"/>
        <w:rPr>
          <w:rFonts w:hint="eastAsia" w:eastAsia="方正小标宋简体"/>
          <w:bCs/>
          <w:color w:val="000000"/>
          <w:sz w:val="44"/>
          <w:szCs w:val="44"/>
        </w:rPr>
      </w:pPr>
      <w:r>
        <w:rPr>
          <w:rFonts w:hint="eastAsia" w:ascii="黑体" w:hAnsi="黑体" w:eastAsia="黑体" w:cs="黑体"/>
          <w:bCs/>
          <w:color w:val="000000"/>
          <w:sz w:val="32"/>
          <w:szCs w:val="32"/>
        </w:rPr>
        <w:t>附件2</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center"/>
        <w:textAlignment w:val="auto"/>
        <w:rPr>
          <w:rFonts w:eastAsia="方正小标宋简体"/>
          <w:bCs/>
          <w:color w:val="000000"/>
          <w:sz w:val="44"/>
          <w:szCs w:val="44"/>
        </w:rPr>
      </w:pPr>
      <w:r>
        <w:rPr>
          <w:rFonts w:eastAsia="方正小标宋简体"/>
          <w:bCs/>
          <w:color w:val="000000"/>
          <w:sz w:val="44"/>
          <w:szCs w:val="44"/>
        </w:rPr>
        <w:t>农村危房改造最低建设要求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jc w:val="center"/>
        <w:textAlignment w:val="auto"/>
        <w:rPr>
          <w:rFonts w:hint="eastAsia" w:eastAsia="方正小标宋简体"/>
          <w:b/>
          <w:color w:val="000000"/>
          <w:sz w:val="36"/>
          <w:szCs w:val="36"/>
        </w:rPr>
      </w:pP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1.为提高农村危房改造的质量水平，规范工程建设与验收，制定本最低建设要求。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2.凡列入政府补助范围的农村危房改造项目的建设与验收应执行本最低建设要求。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3.农村危房改造住房（以下简称危改房）除应符合本最低建设要求外，应符合国家和当地有关法律、法规、政策及标准的规定。</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4.危改房建筑应符合以下要求：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（1）寝居、食寝和洁污等功能分区，设置独用卧室、独用厨房和独用厕所。</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（2）1人户建筑面积不小于20平方米，2人户建筑面积不小于30平方米，3人户建筑面积不小于40平方米，3人以上户建筑面积不小于人均13平方米、不超过18平方米。户均不超过60平方米。</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（3）室内净高不小于2.40米，局部净高不小于2.10米且其面积不超过房屋总面积的1/3。</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5.危改房选址应选择安全地段。对于可能发生滑坡、崩塌、地陷、地裂、泥石流、洪水、山洪等灾害的地段应采取技术措施处理。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6.危改房地基为软弱土、可液化土、湿陷性黄土、膨胀土、冻胀土、新近填土或严重不均匀土层时，应做地基处理，达到地基设计承载力要求。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7.危改房基础应根据房屋荷载情况、相关规范规定的房屋降沉要求等选择</w:t>
      </w:r>
      <w:r>
        <w:rPr>
          <w:rFonts w:hint="eastAsia" w:ascii="仿宋_GB2312" w:hAnsi="仿宋_GB2312" w:eastAsia="仿宋_GB2312" w:cs="仿宋_GB2312"/>
          <w:bCs/>
          <w:sz w:val="32"/>
          <w:szCs w:val="32"/>
        </w:rPr>
        <w:t>毛石基础、混凝土基础、砖放脚基础、灰土基础等</w:t>
      </w:r>
      <w:r>
        <w:rPr>
          <w:rFonts w:hint="eastAsia" w:ascii="仿宋_GB2312" w:hAnsi="仿宋_GB2312" w:eastAsia="仿宋_GB2312" w:cs="仿宋_GB2312"/>
          <w:bCs/>
          <w:color w:val="000000"/>
          <w:sz w:val="32"/>
          <w:szCs w:val="32"/>
        </w:rPr>
        <w:t>基础形式，砂浆强度不应小于M7.5，砼基础强度不应小于C25并达到基础设计承载力要求。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8.危改房主体结构应根据相关标准和规范确定的当地抗震设防烈度，按照《农村危房改造抗震安全基本要求（试行）》（建村</w:t>
      </w:r>
      <w:r>
        <w:rPr>
          <w:rFonts w:hint="eastAsia" w:ascii="仿宋_GB2312" w:hAnsi="仿宋_GB2312" w:eastAsia="仿宋_GB2312" w:cs="仿宋_GB2312"/>
          <w:bCs/>
          <w:color w:val="212121"/>
          <w:kern w:val="0"/>
          <w:sz w:val="32"/>
          <w:szCs w:val="32"/>
        </w:rPr>
        <w:t>〔</w:t>
      </w:r>
      <w:r>
        <w:rPr>
          <w:rFonts w:hint="eastAsia" w:ascii="仿宋_GB2312" w:hAnsi="仿宋_GB2312" w:eastAsia="仿宋_GB2312" w:cs="仿宋_GB2312"/>
          <w:bCs/>
          <w:color w:val="000000"/>
          <w:sz w:val="32"/>
          <w:szCs w:val="32"/>
        </w:rPr>
        <w:t>2011</w:t>
      </w:r>
      <w:r>
        <w:rPr>
          <w:rFonts w:hint="eastAsia" w:ascii="仿宋_GB2312" w:hAnsi="仿宋_GB2312" w:eastAsia="仿宋_GB2312" w:cs="仿宋_GB2312"/>
          <w:bCs/>
          <w:color w:val="212121"/>
          <w:kern w:val="0"/>
          <w:sz w:val="32"/>
          <w:szCs w:val="32"/>
        </w:rPr>
        <w:t>〕</w:t>
      </w:r>
      <w:r>
        <w:rPr>
          <w:rFonts w:hint="eastAsia" w:ascii="仿宋_GB2312" w:hAnsi="仿宋_GB2312" w:eastAsia="仿宋_GB2312" w:cs="仿宋_GB2312"/>
          <w:bCs/>
          <w:color w:val="000000"/>
          <w:sz w:val="32"/>
          <w:szCs w:val="32"/>
        </w:rPr>
        <w:t>115号）采取抗震措施。砖混结构房屋的抗震构造措施应符合以下最低要求：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圈梁及构造柱相关要求。应在楼（层）盖位置沿墙体均设置钢筋砼圈梁，圈梁宽度同墙厚，楼（层）盖位置圈梁截面高度不小于200mm，纵向钢筋不小于4Φ12，箍筋不小于Φ6@250；基础上部位置圈梁截面高度不小于240mm，纵向钢筋不小于6Φ12，箍筋不小于Φ6@200；房屋四角均应设置构造柱，截面尺寸同墙厚，纵向钢筋不小于4Φ12，箍筋不小于Φ6@100/250。砼强度不小于C20，钢筋强度不小于HRB400。</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（2）房屋四角及纵横墙交接处，应沿墙高每隔不大于750mm设2Φ6拉结钢筋，且每边伸入墙内不宜小于750mm。</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（3）楼（屋）盖设有跨度超过6.0m的现浇钢筋混凝土大梁时，大梁下宜设置构造柱；未设构造柱时，大梁应与墙体圈梁可靠连接或在梁下设置混凝土梁垫。</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9.危改房墙体应符合以下要求：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（1）墙体砌筑应采用煤矸石实心砖或烧结煤矸石多孔砖，砖基础应采用煤矸石实心砖或毛石等符合第七条相应要求，砂浆强度砖基础不应小于M7.5，墙体不应小于M5.0。</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（2）布置完备，在平面、竖向与门窗洞口形成围合空间。</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（3）符合相关规范规定的安全性要求，无竖向歪斜。</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（4）表面平整，有防水防潮处理措施，外墙勒脚做防水处理高度不低于0.6米。当采用灰浆抹面时，抹面层干净整洁，没有明显龟裂、空鼓、剥落现象。当外墙采用清水砖墙时，进行勾缝处理。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10.危改房门窗应符合以下要求：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（1）根据使用需要合理设置门窗，玻璃、窗扇、门板等构件完备，耐久性符合要求。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（2）门窗洞口顶部应按照相关规范要求设置过梁，门窗整体达到正常使用及遭遇暴雪、大风、暴雨时的安全性要求。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（3）安装到位，门窗框、扇无变形，开启灵活，关闭严密。门窗框与洞口边缘连接紧密、抹灰平整，窗台表面处理平整。</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11.危改房设置梁、柱时，应符合以下要求：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（1）达到设计、施工规范及设计承载力要求。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lang w:eastAsia="zh-TW"/>
        </w:rPr>
      </w:pPr>
      <w:r>
        <w:rPr>
          <w:rFonts w:hint="eastAsia" w:ascii="仿宋_GB2312" w:hAnsi="仿宋_GB2312" w:eastAsia="仿宋_GB2312" w:cs="仿宋_GB2312"/>
          <w:bCs/>
          <w:color w:val="000000"/>
          <w:sz w:val="32"/>
          <w:szCs w:val="32"/>
        </w:rPr>
        <w:t>（2）表面平整，截面尺寸准确，梁的挠度变形及柱的垂直度符合相关规定。主要受力和连接部位无露筋、蜂窝、空洞、夹渣、疏松、明显裂缝、孔洞、腐蚀、虫蛀等现象。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12.危改房楼板应符合以下要求：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（1）两层或两层以上时，设置完整楼板，拼缝紧密。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（2）达到相关设计、施工规范及设计承载力要求。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（2）表面平整，无明显的竖向挠度变形、裂缝。当采用现浇混凝土楼板时，主要受力和连接部位不得有露筋、蜂窝、空洞、夹渣、疏松等现象。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13.危改房楼梯应符合以下要求：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（1）两层或两层以上时，设置楼梯。</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（2）设置楼梯时，楼梯板、栏杆、扶手等构件应完备，达到相关设计、施工规范要求。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14.危改房设置阳台、露台时，梁、柱、板、墙体等构件应符合本最低建设要求的相关要求，并根据相关规范要求设置防护栏杆。</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15.危改房屋面应符合以下要求：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（1）围护构件完备，耐久性符合要求。</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（2）屋面结构安全可靠，屋面整体达到正常使用及遭遇地震、暴雪、大风、暴雨时的安全性要求，无漏雨、渗水现象。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（3）采用坡屋面时，瓦片铺设整齐、匀称，粘贴牢固，搭接严密，檐口平直。当屋顶存在掉落灰土、烟尘等隐患时，应采取隔层措施，隔层结构安全、构件完备和平整洁净。</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（4）采用平屋面时，屋面找坡符合相关规范要求，找坡面层平整，无积水、明显裂缝等现象。</w:t>
      </w:r>
    </w:p>
    <w:p>
      <w:pPr>
        <w:keepNext w:val="0"/>
        <w:keepLines w:val="0"/>
        <w:pageBreakBefore w:val="0"/>
        <w:widowControl w:val="0"/>
        <w:kinsoku/>
        <w:wordWrap/>
        <w:overflowPunct/>
        <w:topLinePunct w:val="0"/>
        <w:autoSpaceDE/>
        <w:autoSpaceDN/>
        <w:bidi w:val="0"/>
        <w:adjustRightInd w:val="0"/>
        <w:snapToGrid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16.危改房室内地面应硬化，硬化层密实、平整。</w:t>
      </w:r>
    </w:p>
    <w:p>
      <w:pPr>
        <w:keepNext w:val="0"/>
        <w:keepLines w:val="0"/>
        <w:pageBreakBefore w:val="0"/>
        <w:widowControl w:val="0"/>
        <w:kinsoku/>
        <w:wordWrap/>
        <w:overflowPunct/>
        <w:topLinePunct w:val="0"/>
        <w:autoSpaceDE/>
        <w:autoSpaceDN/>
        <w:bidi w:val="0"/>
        <w:spacing w:line="576" w:lineRule="exact"/>
        <w:ind w:right="0" w:rightChars="0" w:firstLine="633" w:firstLineChars="198"/>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17.危改房室内环境应符合以下要求：</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（1）朝向良好，</w:t>
      </w:r>
      <w:r>
        <w:rPr>
          <w:rFonts w:hint="eastAsia" w:ascii="仿宋_GB2312" w:hAnsi="仿宋_GB2312" w:eastAsia="仿宋_GB2312" w:cs="仿宋_GB2312"/>
          <w:bCs/>
          <w:color w:val="000000"/>
          <w:sz w:val="32"/>
          <w:szCs w:val="32"/>
        </w:rPr>
        <w:t>至少有一个房间能获得日照。</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（2）卧室、起居室、厨房直接自然采光。</w:t>
      </w:r>
    </w:p>
    <w:p>
      <w:pPr>
        <w:keepNext w:val="0"/>
        <w:keepLines w:val="0"/>
        <w:pageBreakBefore w:val="0"/>
        <w:widowControl w:val="0"/>
        <w:kinsoku/>
        <w:wordWrap/>
        <w:overflowPunct/>
        <w:topLinePunct w:val="0"/>
        <w:autoSpaceDE/>
        <w:autoSpaceDN/>
        <w:bidi w:val="0"/>
        <w:spacing w:line="576" w:lineRule="exact"/>
        <w:ind w:right="0" w:rightChars="0"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（3）卧室、起居室、厨房、厕所直接自然通风。</w:t>
      </w:r>
    </w:p>
    <w:p>
      <w:pPr>
        <w:keepNext w:val="0"/>
        <w:keepLines w:val="0"/>
        <w:pageBreakBefore w:val="0"/>
        <w:widowControl w:val="0"/>
        <w:kinsoku/>
        <w:wordWrap/>
        <w:overflowPunct/>
        <w:topLinePunct w:val="0"/>
        <w:autoSpaceDE/>
        <w:autoSpaceDN/>
        <w:bidi w:val="0"/>
        <w:spacing w:line="576" w:lineRule="exact"/>
        <w:ind w:right="0" w:rightChars="0" w:firstLine="633" w:firstLineChars="198"/>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18.危改房宜按相关标准、规范和要求设置室内给水排水、照明、采暖以及防雷等设备</w:t>
      </w:r>
      <w:r>
        <w:rPr>
          <w:rFonts w:hint="eastAsia" w:ascii="仿宋_GB2312" w:hAnsi="仿宋_GB2312" w:eastAsia="仿宋_GB2312" w:cs="仿宋_GB2312"/>
          <w:bCs/>
          <w:sz w:val="32"/>
          <w:szCs w:val="32"/>
        </w:rPr>
        <w:t xml:space="preserve">设施。 </w:t>
      </w:r>
    </w:p>
    <w:p>
      <w:pPr>
        <w:spacing w:line="576" w:lineRule="exact"/>
        <w:rPr>
          <w:rFonts w:hint="eastAsia" w:ascii="仿宋_GB2312" w:hAnsi="仿宋_GB2312" w:eastAsia="仿宋_GB2312" w:cs="仿宋_GB2312"/>
          <w:bCs/>
          <w:color w:val="000000"/>
          <w:sz w:val="32"/>
          <w:szCs w:val="32"/>
        </w:rPr>
        <w:sectPr>
          <w:footerReference r:id="rId3" w:type="default"/>
          <w:footerReference r:id="rId4" w:type="even"/>
          <w:pgSz w:w="11906" w:h="16838"/>
          <w:pgMar w:top="2098" w:right="1474" w:bottom="1984" w:left="1587" w:header="851" w:footer="992" w:gutter="0"/>
          <w:pgNumType w:fmt="decimal"/>
          <w:cols w:space="0" w:num="1"/>
          <w:rtlGutter w:val="0"/>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both"/>
        <w:textAlignment w:val="auto"/>
        <w:outlineLvl w:val="9"/>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附件3</w:t>
      </w:r>
    </w:p>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20"/>
          <w:kern w:val="0"/>
          <w:sz w:val="44"/>
          <w:szCs w:val="44"/>
          <w:u w:val="none"/>
        </w:rPr>
      </w:pPr>
      <w:r>
        <w:rPr>
          <w:rFonts w:hint="eastAsia" w:ascii="方正小标宋简体" w:hAnsi="方正小标宋简体" w:eastAsia="方正小标宋简体" w:cs="方正小标宋简体"/>
          <w:b w:val="0"/>
          <w:bCs w:val="0"/>
          <w:color w:val="auto"/>
          <w:spacing w:val="-20"/>
          <w:kern w:val="0"/>
          <w:sz w:val="44"/>
          <w:szCs w:val="44"/>
          <w:u w:val="none"/>
        </w:rPr>
        <w:t>农村危房改造农户建（修）房申请表</w:t>
      </w:r>
    </w:p>
    <w:p>
      <w:pPr>
        <w:keepNext w:val="0"/>
        <w:keepLines w:val="0"/>
        <w:pageBreakBefore w:val="0"/>
        <w:widowControl w:val="0"/>
        <w:kinsoku/>
        <w:wordWrap/>
        <w:overflowPunct/>
        <w:topLinePunct w:val="0"/>
        <w:autoSpaceDE/>
        <w:autoSpaceDN/>
        <w:bidi w:val="0"/>
        <w:adjustRightInd/>
        <w:snapToGrid/>
        <w:spacing w:before="313" w:beforeLines="100" w:line="240" w:lineRule="auto"/>
        <w:ind w:left="-735" w:leftChars="-350" w:right="0" w:rightChars="0" w:firstLine="0" w:firstLineChars="0"/>
        <w:jc w:val="left"/>
        <w:textAlignment w:val="auto"/>
        <w:outlineLvl w:val="9"/>
        <w:rPr>
          <w:rFonts w:hint="default" w:ascii="Times New Roman" w:hAnsi="Times New Roman" w:cs="Times New Roman"/>
          <w:b w:val="0"/>
          <w:bCs w:val="0"/>
          <w:color w:val="auto"/>
          <w:kern w:val="0"/>
          <w:sz w:val="24"/>
          <w:u w:val="none"/>
        </w:rPr>
      </w:pPr>
      <w:r>
        <w:rPr>
          <w:rFonts w:hint="eastAsia" w:ascii="Times New Roman" w:hAnsi="Times New Roman" w:cs="Times New Roman"/>
          <w:b w:val="0"/>
          <w:bCs w:val="0"/>
          <w:color w:val="auto"/>
          <w:kern w:val="0"/>
          <w:sz w:val="24"/>
          <w:u w:val="none"/>
          <w:lang w:val="en-US" w:eastAsia="zh-CN"/>
        </w:rPr>
        <w:t xml:space="preserve">  </w:t>
      </w:r>
      <w:r>
        <w:rPr>
          <w:rFonts w:hint="default" w:ascii="Times New Roman" w:hAnsi="Times New Roman" w:cs="Times New Roman"/>
          <w:b w:val="0"/>
          <w:bCs w:val="0"/>
          <w:color w:val="auto"/>
          <w:kern w:val="0"/>
          <w:sz w:val="24"/>
          <w:u w:val="none"/>
        </w:rPr>
        <w:t>县（市、区）：</w:t>
      </w:r>
      <w:r>
        <w:rPr>
          <w:rFonts w:hint="default" w:ascii="Times New Roman" w:hAnsi="Times New Roman" w:cs="Times New Roman"/>
          <w:b w:val="0"/>
          <w:bCs w:val="0"/>
          <w:color w:val="auto"/>
          <w:sz w:val="24"/>
          <w:u w:val="none"/>
        </w:rPr>
        <w:t xml:space="preserve">         </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cs="Times New Roman"/>
          <w:b w:val="0"/>
          <w:bCs w:val="0"/>
          <w:color w:val="auto"/>
          <w:sz w:val="24"/>
          <w:u w:val="none"/>
        </w:rPr>
        <w:t xml:space="preserve">乡（镇）：        </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cs="Times New Roman"/>
          <w:b w:val="0"/>
          <w:bCs w:val="0"/>
          <w:color w:val="auto"/>
          <w:sz w:val="24"/>
          <w:u w:val="none"/>
        </w:rPr>
        <w:t xml:space="preserve"> </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cs="Times New Roman"/>
          <w:b w:val="0"/>
          <w:bCs w:val="0"/>
          <w:color w:val="auto"/>
          <w:sz w:val="24"/>
          <w:u w:val="none"/>
        </w:rPr>
        <w:t xml:space="preserve">村：        </w:t>
      </w:r>
      <w:r>
        <w:rPr>
          <w:rFonts w:hint="eastAsia" w:ascii="Times New Roman" w:hAnsi="Times New Roman" w:cs="Times New Roman"/>
          <w:b w:val="0"/>
          <w:bCs w:val="0"/>
          <w:color w:val="auto"/>
          <w:sz w:val="24"/>
          <w:u w:val="none"/>
          <w:lang w:val="en-US" w:eastAsia="zh-CN"/>
        </w:rPr>
        <w:t xml:space="preserve">   </w:t>
      </w:r>
      <w:r>
        <w:rPr>
          <w:rFonts w:hint="default" w:ascii="Times New Roman" w:hAnsi="Times New Roman" w:cs="Times New Roman"/>
          <w:b w:val="0"/>
          <w:bCs w:val="0"/>
          <w:color w:val="auto"/>
          <w:sz w:val="24"/>
          <w:u w:val="none"/>
        </w:rPr>
        <w:t>组：</w:t>
      </w:r>
    </w:p>
    <w:tbl>
      <w:tblPr>
        <w:tblStyle w:val="6"/>
        <w:tblW w:w="95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938"/>
        <w:gridCol w:w="1050"/>
        <w:gridCol w:w="1332"/>
        <w:gridCol w:w="1113"/>
        <w:gridCol w:w="1047"/>
        <w:gridCol w:w="118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户主姓名</w:t>
            </w:r>
          </w:p>
        </w:tc>
        <w:tc>
          <w:tcPr>
            <w:tcW w:w="193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身份证号</w:t>
            </w:r>
          </w:p>
        </w:tc>
        <w:tc>
          <w:tcPr>
            <w:tcW w:w="1332"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家庭人口</w:t>
            </w:r>
          </w:p>
        </w:tc>
        <w:tc>
          <w:tcPr>
            <w:tcW w:w="1047"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民族</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农户</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贫困类型</w:t>
            </w:r>
          </w:p>
        </w:tc>
        <w:tc>
          <w:tcPr>
            <w:tcW w:w="193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□建档立卡贫困户      □低保户</w:t>
            </w:r>
          </w:p>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□农村分散供养特困人员        </w:t>
            </w:r>
          </w:p>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□贫困残疾人家庭</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是否为</w:t>
            </w:r>
            <w:r>
              <w:rPr>
                <w:rFonts w:hint="eastAsia" w:ascii="宋体" w:hAnsi="宋体" w:eastAsia="宋体" w:cs="宋体"/>
                <w:b w:val="0"/>
                <w:bCs w:val="0"/>
                <w:color w:val="auto"/>
                <w:kern w:val="0"/>
                <w:sz w:val="18"/>
                <w:szCs w:val="18"/>
                <w:u w:val="none"/>
                <w:lang w:eastAsia="zh-CN"/>
              </w:rPr>
              <w:t>建档立卡贫困户</w:t>
            </w:r>
          </w:p>
        </w:tc>
        <w:tc>
          <w:tcPr>
            <w:tcW w:w="133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□是</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□否</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上年家庭年纯收入(元)</w:t>
            </w:r>
          </w:p>
        </w:tc>
        <w:tc>
          <w:tcPr>
            <w:tcW w:w="1047"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kern w:val="0"/>
                <w:sz w:val="18"/>
                <w:szCs w:val="18"/>
                <w:u w:val="none"/>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旧住房建</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造年代</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旧住房</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结构类型</w:t>
            </w:r>
          </w:p>
        </w:tc>
        <w:tc>
          <w:tcPr>
            <w:tcW w:w="1938"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eastAsia="宋体" w:cs="宋体"/>
                <w:b w:val="0"/>
                <w:bCs w:val="0"/>
                <w:color w:val="auto"/>
                <w:kern w:val="0"/>
                <w:sz w:val="18"/>
                <w:szCs w:val="18"/>
                <w:u w:val="none"/>
                <w:lang w:val="en-US" w:eastAsia="zh-CN"/>
              </w:rPr>
            </w:pPr>
            <w:r>
              <w:rPr>
                <w:rFonts w:hint="eastAsia" w:ascii="宋体" w:hAnsi="宋体" w:eastAsia="宋体" w:cs="宋体"/>
                <w:b w:val="0"/>
                <w:bCs w:val="0"/>
                <w:color w:val="auto"/>
                <w:kern w:val="0"/>
                <w:sz w:val="18"/>
                <w:szCs w:val="18"/>
                <w:u w:val="none"/>
              </w:rPr>
              <w:t>□土木</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□砖木</w:t>
            </w:r>
            <w:r>
              <w:rPr>
                <w:rFonts w:hint="eastAsia" w:ascii="宋体" w:hAnsi="宋体" w:eastAsia="宋体" w:cs="宋体"/>
                <w:b w:val="0"/>
                <w:bCs w:val="0"/>
                <w:color w:val="auto"/>
                <w:kern w:val="0"/>
                <w:sz w:val="18"/>
                <w:szCs w:val="18"/>
                <w:u w:val="none"/>
                <w:lang w:val="en-US" w:eastAsia="zh-CN"/>
              </w:rPr>
              <w:t xml:space="preserve"> </w:t>
            </w:r>
          </w:p>
          <w:p>
            <w:pPr>
              <w:snapToGrid w:val="0"/>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□砖土混杂</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□木结构 □石木 </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□砖混</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旧住房</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建筑面积</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（平方米）</w:t>
            </w:r>
          </w:p>
        </w:tc>
        <w:tc>
          <w:tcPr>
            <w:tcW w:w="133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农户联</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系电话</w:t>
            </w:r>
          </w:p>
        </w:tc>
        <w:tc>
          <w:tcPr>
            <w:tcW w:w="3207" w:type="dxa"/>
            <w:gridSpan w:val="3"/>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p>
          <w:p>
            <w:pPr>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改造原因</w:t>
            </w:r>
          </w:p>
        </w:tc>
        <w:tc>
          <w:tcPr>
            <w:tcW w:w="193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lang w:val="en-US" w:eastAsia="zh-CN"/>
              </w:rPr>
              <w:t>C</w:t>
            </w:r>
            <w:r>
              <w:rPr>
                <w:rFonts w:hint="eastAsia" w:ascii="宋体" w:hAnsi="宋体" w:eastAsia="宋体" w:cs="宋体"/>
                <w:b w:val="0"/>
                <w:bCs w:val="0"/>
                <w:color w:val="auto"/>
                <w:sz w:val="18"/>
                <w:szCs w:val="18"/>
                <w:u w:val="none"/>
              </w:rPr>
              <w:t>级危房</w:t>
            </w:r>
          </w:p>
          <w:p>
            <w:pPr>
              <w:widowControl/>
              <w:spacing w:line="0" w:lineRule="atLeast"/>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lang w:val="en-US" w:eastAsia="zh-CN"/>
              </w:rPr>
              <w:t>D</w:t>
            </w:r>
            <w:r>
              <w:rPr>
                <w:rFonts w:hint="eastAsia" w:ascii="宋体" w:hAnsi="宋体" w:eastAsia="宋体" w:cs="宋体"/>
                <w:b w:val="0"/>
                <w:bCs w:val="0"/>
                <w:color w:val="auto"/>
                <w:sz w:val="18"/>
                <w:szCs w:val="18"/>
                <w:u w:val="none"/>
              </w:rPr>
              <w:t>级危房</w:t>
            </w:r>
          </w:p>
          <w:p>
            <w:pPr>
              <w:widowControl/>
              <w:spacing w:line="0" w:lineRule="atLeas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rPr>
              <w:t>其它原因</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改造方式</w:t>
            </w:r>
          </w:p>
        </w:tc>
        <w:tc>
          <w:tcPr>
            <w:tcW w:w="133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kern w:val="0"/>
                <w:sz w:val="18"/>
                <w:szCs w:val="18"/>
                <w:u w:val="none"/>
              </w:rPr>
            </w:pP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建设方式</w:t>
            </w:r>
          </w:p>
        </w:tc>
        <w:tc>
          <w:tcPr>
            <w:tcW w:w="1047"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□自建</w:t>
            </w:r>
          </w:p>
          <w:p>
            <w:pPr>
              <w:widowControl/>
              <w:spacing w:line="0" w:lineRule="atLeas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□统建</w:t>
            </w:r>
          </w:p>
        </w:tc>
        <w:tc>
          <w:tcPr>
            <w:tcW w:w="118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改造后房屋建筑面积</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（平方米）</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kern w:val="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改造后</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房屋结</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构类型</w:t>
            </w:r>
          </w:p>
        </w:tc>
        <w:tc>
          <w:tcPr>
            <w:tcW w:w="193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改造后房屋产权</w:t>
            </w:r>
          </w:p>
        </w:tc>
        <w:tc>
          <w:tcPr>
            <w:tcW w:w="133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rPr>
              <w:t>归农户</w:t>
            </w:r>
          </w:p>
          <w:p>
            <w:pPr>
              <w:widowControl/>
              <w:spacing w:line="0" w:lineRule="atLeast"/>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rPr>
              <w:t>归村集体</w:t>
            </w:r>
          </w:p>
          <w:p>
            <w:pPr>
              <w:widowControl/>
              <w:spacing w:line="0" w:lineRule="atLeast"/>
              <w:ind w:right="-42" w:rightChars="-20"/>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sz w:val="18"/>
                <w:szCs w:val="18"/>
                <w:u w:val="none"/>
              </w:rPr>
              <w:t>其它</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申请意愿</w:t>
            </w:r>
          </w:p>
        </w:tc>
        <w:tc>
          <w:tcPr>
            <w:tcW w:w="1047" w:type="dxa"/>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□新建 </w:t>
            </w:r>
          </w:p>
          <w:p>
            <w:pPr>
              <w:widowControl/>
              <w:spacing w:line="0" w:lineRule="atLeas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□维修</w:t>
            </w:r>
          </w:p>
        </w:tc>
        <w:tc>
          <w:tcPr>
            <w:tcW w:w="2160" w:type="dxa"/>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改造前、改造中、改造后</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照片另附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总投资</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kern w:val="0"/>
                <w:sz w:val="18"/>
                <w:szCs w:val="18"/>
                <w:u w:val="none"/>
                <w:lang w:eastAsia="zh-CN"/>
              </w:rPr>
              <w:t>万</w:t>
            </w:r>
            <w:r>
              <w:rPr>
                <w:rFonts w:hint="eastAsia" w:ascii="宋体" w:hAnsi="宋体" w:eastAsia="宋体" w:cs="宋体"/>
                <w:b w:val="0"/>
                <w:bCs w:val="0"/>
                <w:color w:val="auto"/>
                <w:kern w:val="0"/>
                <w:sz w:val="18"/>
                <w:szCs w:val="18"/>
                <w:u w:val="none"/>
              </w:rPr>
              <w:t>元）</w:t>
            </w:r>
          </w:p>
        </w:tc>
        <w:tc>
          <w:tcPr>
            <w:tcW w:w="193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p>
        </w:tc>
        <w:tc>
          <w:tcPr>
            <w:tcW w:w="1050" w:type="dxa"/>
            <w:tcBorders>
              <w:top w:val="single" w:color="auto" w:sz="4" w:space="0"/>
              <w:left w:val="single" w:color="auto" w:sz="4" w:space="0"/>
              <w:bottom w:val="single" w:color="auto" w:sz="4" w:space="0"/>
              <w:right w:val="single" w:color="auto" w:sz="4" w:space="0"/>
            </w:tcBorders>
            <w:vAlign w:val="center"/>
          </w:tcPr>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农户贷款</w:t>
            </w:r>
          </w:p>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kern w:val="0"/>
                <w:sz w:val="18"/>
                <w:szCs w:val="18"/>
                <w:u w:val="none"/>
                <w:lang w:eastAsia="zh-CN"/>
              </w:rPr>
              <w:t>万</w:t>
            </w:r>
            <w:r>
              <w:rPr>
                <w:rFonts w:hint="eastAsia" w:ascii="宋体" w:hAnsi="宋体" w:eastAsia="宋体" w:cs="宋体"/>
                <w:b w:val="0"/>
                <w:bCs w:val="0"/>
                <w:color w:val="auto"/>
                <w:kern w:val="0"/>
                <w:sz w:val="18"/>
                <w:szCs w:val="18"/>
                <w:u w:val="none"/>
              </w:rPr>
              <w:t>元）</w:t>
            </w:r>
          </w:p>
        </w:tc>
        <w:tc>
          <w:tcPr>
            <w:tcW w:w="133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农户其他</w:t>
            </w:r>
          </w:p>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自筹资金</w:t>
            </w:r>
          </w:p>
          <w:p>
            <w:pPr>
              <w:widowControl/>
              <w:spacing w:line="0" w:lineRule="atLeast"/>
              <w:ind w:left="-42" w:leftChars="-20" w:right="-42" w:rightChars="-20"/>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w:t>
            </w:r>
            <w:r>
              <w:rPr>
                <w:rFonts w:hint="eastAsia" w:ascii="宋体" w:hAnsi="宋体" w:eastAsia="宋体" w:cs="宋体"/>
                <w:b w:val="0"/>
                <w:bCs w:val="0"/>
                <w:color w:val="auto"/>
                <w:kern w:val="0"/>
                <w:sz w:val="18"/>
                <w:szCs w:val="18"/>
                <w:u w:val="none"/>
                <w:lang w:eastAsia="zh-CN"/>
              </w:rPr>
              <w:t>万</w:t>
            </w:r>
            <w:r>
              <w:rPr>
                <w:rFonts w:hint="eastAsia" w:ascii="宋体" w:hAnsi="宋体" w:eastAsia="宋体" w:cs="宋体"/>
                <w:b w:val="0"/>
                <w:bCs w:val="0"/>
                <w:color w:val="auto"/>
                <w:kern w:val="0"/>
                <w:sz w:val="18"/>
                <w:szCs w:val="18"/>
                <w:u w:val="none"/>
              </w:rPr>
              <w:t>元）</w:t>
            </w:r>
          </w:p>
        </w:tc>
        <w:tc>
          <w:tcPr>
            <w:tcW w:w="1047"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p>
        </w:tc>
        <w:tc>
          <w:tcPr>
            <w:tcW w:w="118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申请补助</w:t>
            </w:r>
          </w:p>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资金（</w:t>
            </w:r>
            <w:r>
              <w:rPr>
                <w:rFonts w:hint="eastAsia" w:ascii="宋体" w:hAnsi="宋体" w:eastAsia="宋体" w:cs="宋体"/>
                <w:b w:val="0"/>
                <w:bCs w:val="0"/>
                <w:color w:val="auto"/>
                <w:kern w:val="0"/>
                <w:sz w:val="18"/>
                <w:szCs w:val="18"/>
                <w:u w:val="none"/>
                <w:lang w:eastAsia="zh-CN"/>
              </w:rPr>
              <w:t>万</w:t>
            </w:r>
            <w:r>
              <w:rPr>
                <w:rFonts w:hint="eastAsia" w:ascii="宋体" w:hAnsi="宋体" w:eastAsia="宋体" w:cs="宋体"/>
                <w:b w:val="0"/>
                <w:bCs w:val="0"/>
                <w:color w:val="auto"/>
                <w:kern w:val="0"/>
                <w:sz w:val="18"/>
                <w:szCs w:val="18"/>
                <w:u w:val="none"/>
              </w:rPr>
              <w:t>元）</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exac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村委会评议意见</w:t>
            </w:r>
          </w:p>
        </w:tc>
        <w:tc>
          <w:tcPr>
            <w:tcW w:w="8640" w:type="dxa"/>
            <w:gridSpan w:val="7"/>
            <w:tcBorders>
              <w:top w:val="single" w:color="auto" w:sz="4" w:space="0"/>
              <w:left w:val="single" w:color="auto" w:sz="4" w:space="0"/>
              <w:bottom w:val="single" w:color="auto" w:sz="4" w:space="0"/>
              <w:right w:val="single" w:color="auto" w:sz="4" w:space="0"/>
            </w:tcBorders>
            <w:vAlign w:val="bottom"/>
          </w:tcPr>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w:t>
            </w:r>
          </w:p>
          <w:p>
            <w:pPr>
              <w:widowControl/>
              <w:spacing w:line="0" w:lineRule="atLeast"/>
              <w:ind w:firstLine="6060" w:firstLineChars="3367"/>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w:t>
            </w:r>
          </w:p>
          <w:p>
            <w:pPr>
              <w:widowControl/>
              <w:spacing w:line="0" w:lineRule="atLeast"/>
              <w:jc w:val="left"/>
              <w:rPr>
                <w:rFonts w:hint="eastAsia" w:ascii="宋体" w:hAnsi="宋体" w:eastAsia="宋体" w:cs="宋体"/>
                <w:b w:val="0"/>
                <w:bCs w:val="0"/>
                <w:color w:val="auto"/>
                <w:kern w:val="0"/>
                <w:sz w:val="18"/>
                <w:szCs w:val="18"/>
                <w:u w:val="none"/>
              </w:rPr>
            </w:pPr>
          </w:p>
          <w:p>
            <w:pPr>
              <w:widowControl/>
              <w:spacing w:line="0" w:lineRule="atLeast"/>
              <w:ind w:firstLine="6224" w:firstLineChars="3458"/>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单位（盖章）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700" w:firstLineChars="1500"/>
              <w:jc w:val="left"/>
              <w:textAlignment w:val="auto"/>
              <w:outlineLvl w:val="9"/>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调查人：          批准人：             </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exac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乡</w:t>
            </w:r>
            <w:r>
              <w:rPr>
                <w:rFonts w:hint="eastAsia" w:ascii="宋体" w:hAnsi="宋体" w:eastAsia="宋体" w:cs="宋体"/>
                <w:b w:val="0"/>
                <w:bCs w:val="0"/>
                <w:color w:val="auto"/>
                <w:kern w:val="0"/>
                <w:sz w:val="18"/>
                <w:szCs w:val="18"/>
                <w:u w:val="none"/>
                <w:lang w:eastAsia="zh-CN"/>
              </w:rPr>
              <w:t>（</w:t>
            </w:r>
            <w:r>
              <w:rPr>
                <w:rFonts w:hint="eastAsia" w:ascii="宋体" w:hAnsi="宋体" w:eastAsia="宋体" w:cs="宋体"/>
                <w:b w:val="0"/>
                <w:bCs w:val="0"/>
                <w:color w:val="auto"/>
                <w:kern w:val="0"/>
                <w:sz w:val="18"/>
                <w:szCs w:val="18"/>
                <w:u w:val="none"/>
              </w:rPr>
              <w:t>镇</w:t>
            </w:r>
            <w:r>
              <w:rPr>
                <w:rFonts w:hint="eastAsia" w:ascii="宋体" w:hAnsi="宋体" w:eastAsia="宋体" w:cs="宋体"/>
                <w:b w:val="0"/>
                <w:bCs w:val="0"/>
                <w:color w:val="auto"/>
                <w:kern w:val="0"/>
                <w:sz w:val="18"/>
                <w:szCs w:val="18"/>
                <w:u w:val="none"/>
                <w:lang w:eastAsia="zh-CN"/>
              </w:rPr>
              <w:t>）</w:t>
            </w:r>
            <w:r>
              <w:rPr>
                <w:rFonts w:hint="eastAsia" w:ascii="宋体" w:hAnsi="宋体" w:eastAsia="宋体" w:cs="宋体"/>
                <w:b w:val="0"/>
                <w:bCs w:val="0"/>
                <w:color w:val="auto"/>
                <w:kern w:val="0"/>
                <w:sz w:val="18"/>
                <w:szCs w:val="18"/>
                <w:u w:val="none"/>
              </w:rPr>
              <w:t>审核意见</w:t>
            </w:r>
          </w:p>
        </w:tc>
        <w:tc>
          <w:tcPr>
            <w:tcW w:w="8640" w:type="dxa"/>
            <w:gridSpan w:val="7"/>
            <w:tcBorders>
              <w:top w:val="single" w:color="auto" w:sz="4" w:space="0"/>
              <w:left w:val="single" w:color="auto" w:sz="4" w:space="0"/>
              <w:bottom w:val="single" w:color="auto" w:sz="4" w:space="0"/>
              <w:right w:val="single" w:color="auto" w:sz="4" w:space="0"/>
            </w:tcBorders>
            <w:vAlign w:val="bottom"/>
          </w:tcPr>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w:t>
            </w:r>
          </w:p>
          <w:p>
            <w:pPr>
              <w:widowControl/>
              <w:spacing w:line="0" w:lineRule="atLeast"/>
              <w:ind w:firstLine="6224" w:firstLineChars="3458"/>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单位（盖章）  </w:t>
            </w:r>
          </w:p>
          <w:p>
            <w:pPr>
              <w:spacing w:line="0" w:lineRule="atLeast"/>
              <w:ind w:firstLine="2674" w:firstLineChars="1486"/>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调查人：          批准人：             </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exac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bCs/>
                <w:color w:val="FF0000"/>
                <w:kern w:val="0"/>
                <w:sz w:val="18"/>
                <w:szCs w:val="18"/>
                <w:u w:val="none"/>
              </w:rPr>
            </w:pPr>
            <w:r>
              <w:rPr>
                <w:rFonts w:hint="eastAsia" w:ascii="宋体" w:hAnsi="宋体" w:cs="宋体"/>
                <w:b w:val="0"/>
                <w:bCs w:val="0"/>
                <w:color w:val="auto"/>
                <w:kern w:val="0"/>
                <w:sz w:val="18"/>
                <w:szCs w:val="18"/>
                <w:u w:val="none"/>
                <w:lang w:eastAsia="zh-CN"/>
              </w:rPr>
              <w:t>区</w:t>
            </w:r>
            <w:r>
              <w:rPr>
                <w:rFonts w:hint="eastAsia" w:ascii="宋体" w:hAnsi="宋体" w:eastAsia="宋体" w:cs="宋体"/>
                <w:b w:val="0"/>
                <w:bCs w:val="0"/>
                <w:color w:val="auto"/>
                <w:kern w:val="0"/>
                <w:sz w:val="18"/>
                <w:szCs w:val="18"/>
                <w:u w:val="none"/>
                <w:lang w:eastAsia="zh-CN"/>
              </w:rPr>
              <w:t>扶贫、民政、残联主管部门意见</w:t>
            </w:r>
          </w:p>
        </w:tc>
        <w:tc>
          <w:tcPr>
            <w:tcW w:w="8640" w:type="dxa"/>
            <w:gridSpan w:val="7"/>
            <w:tcBorders>
              <w:top w:val="single" w:color="auto" w:sz="4" w:space="0"/>
              <w:left w:val="single" w:color="auto" w:sz="4" w:space="0"/>
              <w:bottom w:val="single" w:color="auto" w:sz="4" w:space="0"/>
              <w:right w:val="single" w:color="auto" w:sz="4" w:space="0"/>
            </w:tcBorders>
            <w:vAlign w:val="bottom"/>
          </w:tcPr>
          <w:p>
            <w:pPr>
              <w:spacing w:line="0" w:lineRule="atLeast"/>
              <w:ind w:firstLine="2674" w:firstLineChars="1486"/>
              <w:jc w:val="left"/>
              <w:rPr>
                <w:rFonts w:hint="eastAsia" w:ascii="宋体" w:hAnsi="宋体" w:eastAsia="宋体" w:cs="宋体"/>
                <w:b w:val="0"/>
                <w:bCs w:val="0"/>
                <w:color w:val="auto"/>
                <w:kern w:val="0"/>
                <w:sz w:val="18"/>
                <w:szCs w:val="18"/>
                <w:u w:val="none"/>
              </w:rPr>
            </w:pPr>
          </w:p>
          <w:p>
            <w:pPr>
              <w:spacing w:line="0" w:lineRule="atLeast"/>
              <w:ind w:firstLine="2674" w:firstLineChars="1486"/>
              <w:jc w:val="left"/>
              <w:rPr>
                <w:rFonts w:hint="eastAsia" w:ascii="宋体" w:hAnsi="宋体" w:eastAsia="宋体" w:cs="宋体"/>
                <w:b w:val="0"/>
                <w:bCs w:val="0"/>
                <w:color w:val="auto"/>
                <w:kern w:val="0"/>
                <w:sz w:val="18"/>
                <w:szCs w:val="18"/>
                <w:u w:val="none"/>
              </w:rPr>
            </w:pPr>
          </w:p>
          <w:p>
            <w:pPr>
              <w:spacing w:line="0" w:lineRule="atLeast"/>
              <w:ind w:firstLine="2674" w:firstLineChars="1486"/>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 单位（盖章）  </w:t>
            </w:r>
          </w:p>
          <w:p>
            <w:pPr>
              <w:spacing w:line="0" w:lineRule="atLeast"/>
              <w:ind w:firstLine="2674" w:firstLineChars="1486"/>
              <w:jc w:val="left"/>
              <w:rPr>
                <w:rFonts w:hint="eastAsia" w:ascii="宋体" w:hAnsi="宋体" w:eastAsia="宋体" w:cs="宋体"/>
                <w:b/>
                <w:bCs/>
                <w:color w:val="FF0000"/>
                <w:kern w:val="0"/>
                <w:sz w:val="18"/>
                <w:szCs w:val="18"/>
                <w:u w:val="none"/>
              </w:rPr>
            </w:pPr>
            <w:r>
              <w:rPr>
                <w:rFonts w:hint="eastAsia" w:ascii="宋体" w:hAnsi="宋体" w:eastAsia="宋体" w:cs="宋体"/>
                <w:b w:val="0"/>
                <w:bCs w:val="0"/>
                <w:color w:val="auto"/>
                <w:kern w:val="0"/>
                <w:sz w:val="18"/>
                <w:szCs w:val="18"/>
                <w:u w:val="none"/>
              </w:rPr>
              <w:t xml:space="preserve">调查人：          批准人：             </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年   月   日  </w:t>
            </w:r>
            <w:r>
              <w:rPr>
                <w:rFonts w:hint="eastAsia" w:ascii="宋体" w:hAnsi="宋体" w:eastAsia="宋体" w:cs="宋体"/>
                <w:b/>
                <w:bCs/>
                <w:color w:val="FF0000"/>
                <w:kern w:val="0"/>
                <w:sz w:val="18"/>
                <w:szCs w:val="18"/>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4" w:hRule="exact"/>
          <w:jc w:val="center"/>
        </w:trPr>
        <w:tc>
          <w:tcPr>
            <w:tcW w:w="95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hint="eastAsia" w:ascii="宋体" w:hAnsi="宋体" w:eastAsia="宋体" w:cs="宋体"/>
                <w:b w:val="0"/>
                <w:bCs w:val="0"/>
                <w:color w:val="auto"/>
                <w:kern w:val="0"/>
                <w:sz w:val="18"/>
                <w:szCs w:val="18"/>
                <w:u w:val="none"/>
              </w:rPr>
            </w:pPr>
            <w:r>
              <w:rPr>
                <w:rFonts w:hint="eastAsia" w:ascii="宋体" w:hAnsi="宋体" w:cs="宋体"/>
                <w:b w:val="0"/>
                <w:bCs w:val="0"/>
                <w:color w:val="auto"/>
                <w:kern w:val="0"/>
                <w:sz w:val="18"/>
                <w:szCs w:val="18"/>
                <w:u w:val="none"/>
                <w:lang w:eastAsia="zh-CN"/>
              </w:rPr>
              <w:t>区</w:t>
            </w:r>
            <w:r>
              <w:rPr>
                <w:rFonts w:hint="eastAsia" w:ascii="宋体" w:hAnsi="宋体" w:eastAsia="宋体" w:cs="宋体"/>
                <w:b w:val="0"/>
                <w:bCs w:val="0"/>
                <w:color w:val="auto"/>
                <w:kern w:val="0"/>
                <w:sz w:val="18"/>
                <w:szCs w:val="18"/>
                <w:u w:val="none"/>
                <w:lang w:eastAsia="zh-CN"/>
              </w:rPr>
              <w:t>住房城乡建设主管部门</w:t>
            </w:r>
            <w:r>
              <w:rPr>
                <w:rFonts w:hint="eastAsia" w:ascii="宋体" w:hAnsi="宋体" w:eastAsia="宋体" w:cs="宋体"/>
                <w:b w:val="0"/>
                <w:bCs w:val="0"/>
                <w:color w:val="auto"/>
                <w:kern w:val="0"/>
                <w:sz w:val="18"/>
                <w:szCs w:val="18"/>
                <w:u w:val="none"/>
              </w:rPr>
              <w:t>审批意见</w:t>
            </w:r>
          </w:p>
        </w:tc>
        <w:tc>
          <w:tcPr>
            <w:tcW w:w="8640" w:type="dxa"/>
            <w:gridSpan w:val="7"/>
            <w:tcBorders>
              <w:top w:val="single" w:color="auto" w:sz="4" w:space="0"/>
              <w:left w:val="single" w:color="auto" w:sz="4" w:space="0"/>
              <w:bottom w:val="single" w:color="auto" w:sz="4" w:space="0"/>
              <w:right w:val="single" w:color="auto" w:sz="4" w:space="0"/>
            </w:tcBorders>
            <w:vAlign w:val="bottom"/>
          </w:tcPr>
          <w:p>
            <w:pPr>
              <w:widowControl/>
              <w:spacing w:line="0" w:lineRule="atLeast"/>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w:t>
            </w:r>
          </w:p>
          <w:p>
            <w:pPr>
              <w:widowControl/>
              <w:spacing w:line="0" w:lineRule="atLeast"/>
              <w:jc w:val="left"/>
              <w:rPr>
                <w:rFonts w:hint="eastAsia" w:ascii="宋体" w:hAnsi="宋体" w:eastAsia="宋体" w:cs="宋体"/>
                <w:b w:val="0"/>
                <w:bCs w:val="0"/>
                <w:color w:val="auto"/>
                <w:kern w:val="0"/>
                <w:sz w:val="18"/>
                <w:szCs w:val="18"/>
                <w:u w:val="none"/>
              </w:rPr>
            </w:pPr>
          </w:p>
          <w:p>
            <w:pPr>
              <w:widowControl/>
              <w:spacing w:line="0" w:lineRule="atLeast"/>
              <w:ind w:firstLine="6111" w:firstLineChars="3395"/>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  单位（盖章）</w:t>
            </w:r>
          </w:p>
          <w:p>
            <w:pPr>
              <w:spacing w:line="0" w:lineRule="atLeast"/>
              <w:jc w:val="left"/>
              <w:rPr>
                <w:rFonts w:hint="eastAsia" w:ascii="宋体" w:hAnsi="宋体" w:eastAsia="宋体" w:cs="宋体"/>
                <w:b w:val="0"/>
                <w:bCs w:val="0"/>
                <w:color w:val="auto"/>
                <w:kern w:val="0"/>
                <w:sz w:val="18"/>
                <w:szCs w:val="18"/>
                <w:u w:val="none"/>
              </w:rPr>
            </w:pPr>
          </w:p>
          <w:p>
            <w:pPr>
              <w:spacing w:line="0" w:lineRule="atLeast"/>
              <w:ind w:firstLine="2674" w:firstLineChars="1486"/>
              <w:jc w:val="left"/>
              <w:rPr>
                <w:rFonts w:hint="eastAsia" w:ascii="宋体" w:hAnsi="宋体" w:eastAsia="宋体" w:cs="宋体"/>
                <w:b w:val="0"/>
                <w:bCs w:val="0"/>
                <w:color w:val="auto"/>
                <w:kern w:val="0"/>
                <w:sz w:val="18"/>
                <w:szCs w:val="18"/>
                <w:u w:val="none"/>
              </w:rPr>
            </w:pPr>
            <w:r>
              <w:rPr>
                <w:rFonts w:hint="eastAsia" w:ascii="宋体" w:hAnsi="宋体" w:eastAsia="宋体" w:cs="宋体"/>
                <w:b w:val="0"/>
                <w:bCs w:val="0"/>
                <w:color w:val="auto"/>
                <w:kern w:val="0"/>
                <w:sz w:val="18"/>
                <w:szCs w:val="18"/>
                <w:u w:val="none"/>
              </w:rPr>
              <w:t xml:space="preserve">调查人：          批准人：             </w:t>
            </w:r>
            <w:r>
              <w:rPr>
                <w:rFonts w:hint="eastAsia" w:ascii="宋体" w:hAnsi="宋体" w:eastAsia="宋体" w:cs="宋体"/>
                <w:b w:val="0"/>
                <w:bCs w:val="0"/>
                <w:color w:val="auto"/>
                <w:kern w:val="0"/>
                <w:sz w:val="18"/>
                <w:szCs w:val="18"/>
                <w:u w:val="none"/>
                <w:lang w:val="en-US" w:eastAsia="zh-CN"/>
              </w:rPr>
              <w:t xml:space="preserve">  </w:t>
            </w:r>
            <w:r>
              <w:rPr>
                <w:rFonts w:hint="eastAsia" w:ascii="宋体" w:hAnsi="宋体" w:eastAsia="宋体" w:cs="宋体"/>
                <w:b w:val="0"/>
                <w:bCs w:val="0"/>
                <w:color w:val="auto"/>
                <w:kern w:val="0"/>
                <w:sz w:val="18"/>
                <w:szCs w:val="18"/>
                <w:u w:val="none"/>
              </w:rPr>
              <w:t xml:space="preserve">年   月   日                                                      </w:t>
            </w:r>
          </w:p>
        </w:tc>
      </w:tr>
    </w:tbl>
    <w:p>
      <w:pPr>
        <w:pStyle w:val="2"/>
        <w:keepNext w:val="0"/>
        <w:keepLines w:val="0"/>
        <w:pageBreakBefore w:val="0"/>
        <w:widowControl w:val="0"/>
        <w:kinsoku/>
        <w:wordWrap/>
        <w:overflowPunct/>
        <w:topLinePunct w:val="0"/>
        <w:autoSpaceDE/>
        <w:autoSpaceDN/>
        <w:bidi w:val="0"/>
        <w:adjustRightInd/>
        <w:snapToGrid w:val="0"/>
        <w:spacing w:line="630" w:lineRule="exact"/>
        <w:ind w:left="-420" w:leftChars="-200" w:right="0" w:rightChars="0" w:firstLine="0" w:firstLineChars="0"/>
        <w:jc w:val="both"/>
        <w:textAlignment w:val="auto"/>
        <w:outlineLvl w:val="9"/>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附件4</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u w:val="none"/>
        </w:rPr>
      </w:pPr>
      <w:r>
        <w:rPr>
          <w:rFonts w:hint="eastAsia" w:ascii="方正小标宋简体" w:hAnsi="方正小标宋简体" w:eastAsia="方正小标宋简体" w:cs="方正小标宋简体"/>
          <w:b w:val="0"/>
          <w:bCs w:val="0"/>
          <w:color w:val="auto"/>
          <w:sz w:val="44"/>
          <w:szCs w:val="44"/>
          <w:u w:val="none"/>
          <w:lang w:eastAsia="zh-CN"/>
        </w:rPr>
        <w:t>农村</w:t>
      </w:r>
      <w:r>
        <w:rPr>
          <w:rFonts w:hint="eastAsia" w:ascii="方正小标宋简体" w:hAnsi="方正小标宋简体" w:eastAsia="方正小标宋简体" w:cs="方正小标宋简体"/>
          <w:b w:val="0"/>
          <w:bCs w:val="0"/>
          <w:color w:val="auto"/>
          <w:sz w:val="44"/>
          <w:szCs w:val="44"/>
          <w:u w:val="none"/>
        </w:rPr>
        <w:t>危房改造对象认定表</w:t>
      </w:r>
    </w:p>
    <w:tbl>
      <w:tblPr>
        <w:tblStyle w:val="6"/>
        <w:tblpPr w:leftFromText="180" w:rightFromText="180" w:vertAnchor="text" w:horzAnchor="page" w:tblpXSpec="center" w:tblpY="60"/>
        <w:tblOverlap w:val="never"/>
        <w:tblW w:w="92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65"/>
        <w:gridCol w:w="383"/>
        <w:gridCol w:w="415"/>
        <w:gridCol w:w="471"/>
        <w:gridCol w:w="927"/>
        <w:gridCol w:w="419"/>
        <w:gridCol w:w="852"/>
        <w:gridCol w:w="1"/>
        <w:gridCol w:w="719"/>
        <w:gridCol w:w="791"/>
        <w:gridCol w:w="864"/>
        <w:gridCol w:w="392"/>
        <w:gridCol w:w="767"/>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1</w:t>
            </w:r>
            <w:r>
              <w:rPr>
                <w:rFonts w:hint="eastAsia" w:ascii="宋体" w:hAnsi="宋体" w:eastAsia="宋体" w:cs="宋体"/>
                <w:b w:val="0"/>
                <w:bCs w:val="0"/>
                <w:color w:val="auto"/>
                <w:sz w:val="18"/>
                <w:szCs w:val="18"/>
                <w:u w:val="none"/>
                <w:lang w:val="en-US" w:eastAsia="zh-CN"/>
              </w:rPr>
              <w:t>.</w:t>
            </w:r>
            <w:r>
              <w:rPr>
                <w:rFonts w:hint="eastAsia" w:ascii="宋体" w:hAnsi="宋体" w:eastAsia="宋体" w:cs="宋体"/>
                <w:b w:val="0"/>
                <w:bCs w:val="0"/>
                <w:color w:val="auto"/>
                <w:sz w:val="18"/>
                <w:szCs w:val="18"/>
                <w:u w:val="none"/>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户    主</w:t>
            </w:r>
          </w:p>
        </w:tc>
        <w:tc>
          <w:tcPr>
            <w:tcW w:w="133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w:t>
            </w:r>
          </w:p>
        </w:tc>
        <w:tc>
          <w:tcPr>
            <w:tcW w:w="134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身份证号码</w:t>
            </w:r>
          </w:p>
        </w:tc>
        <w:tc>
          <w:tcPr>
            <w:tcW w:w="2363"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textAlignment w:val="auto"/>
              <w:outlineLvl w:val="9"/>
              <w:rPr>
                <w:rFonts w:hint="eastAsia" w:ascii="宋体" w:hAnsi="宋体" w:eastAsia="宋体" w:cs="宋体"/>
                <w:b w:val="0"/>
                <w:bCs w:val="0"/>
                <w:color w:val="auto"/>
                <w:sz w:val="18"/>
                <w:szCs w:val="18"/>
                <w:u w:val="none"/>
              </w:rPr>
            </w:pPr>
          </w:p>
        </w:tc>
        <w:tc>
          <w:tcPr>
            <w:tcW w:w="125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联系电话</w:t>
            </w:r>
          </w:p>
        </w:tc>
        <w:tc>
          <w:tcPr>
            <w:tcW w:w="18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0" w:rightChars="0" w:firstLine="90" w:firstLineChars="5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5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2</w:t>
            </w:r>
            <w:r>
              <w:rPr>
                <w:rFonts w:hint="eastAsia" w:ascii="宋体" w:hAnsi="宋体" w:eastAsia="宋体" w:cs="宋体"/>
                <w:b w:val="0"/>
                <w:bCs w:val="0"/>
                <w:color w:val="auto"/>
                <w:sz w:val="18"/>
                <w:szCs w:val="18"/>
                <w:u w:val="none"/>
                <w:lang w:val="en-US" w:eastAsia="zh-CN"/>
              </w:rPr>
              <w:t>.</w:t>
            </w:r>
            <w:r>
              <w:rPr>
                <w:rFonts w:hint="eastAsia" w:ascii="宋体" w:hAnsi="宋体" w:eastAsia="宋体" w:cs="宋体"/>
                <w:b w:val="0"/>
                <w:bCs w:val="0"/>
                <w:color w:val="auto"/>
                <w:sz w:val="18"/>
                <w:szCs w:val="18"/>
                <w:u w:val="none"/>
              </w:rPr>
              <w:t>贫困户类型</w:t>
            </w:r>
          </w:p>
        </w:tc>
        <w:tc>
          <w:tcPr>
            <w:tcW w:w="7714" w:type="dxa"/>
            <w:gridSpan w:val="1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□建档立卡贫困户  □低保户   □农村分散供养特困人员    □贫困残疾人家庭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96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县级相关部门意见</w:t>
            </w:r>
          </w:p>
        </w:tc>
        <w:tc>
          <w:tcPr>
            <w:tcW w:w="7299"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right="420" w:firstLine="4680" w:firstLineChars="26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（签字盖章）</w:t>
            </w:r>
          </w:p>
          <w:p>
            <w:pPr>
              <w:keepNext w:val="0"/>
              <w:keepLines w:val="0"/>
              <w:pageBreakBefore w:val="0"/>
              <w:widowControl w:val="0"/>
              <w:kinsoku/>
              <w:wordWrap/>
              <w:overflowPunct/>
              <w:topLinePunct w:val="0"/>
              <w:autoSpaceDE/>
              <w:autoSpaceDN/>
              <w:bidi w:val="0"/>
              <w:adjustRightInd/>
              <w:snapToGrid w:val="0"/>
              <w:spacing w:line="200" w:lineRule="exact"/>
              <w:ind w:left="0" w:leftChars="0"/>
              <w:jc w:val="right"/>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经办人：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left"/>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3</w:t>
            </w:r>
            <w:r>
              <w:rPr>
                <w:rFonts w:hint="eastAsia" w:ascii="宋体" w:hAnsi="宋体" w:eastAsia="宋体" w:cs="宋体"/>
                <w:b w:val="0"/>
                <w:bCs w:val="0"/>
                <w:color w:val="auto"/>
                <w:sz w:val="18"/>
                <w:szCs w:val="18"/>
                <w:u w:val="none"/>
                <w:lang w:val="en-US" w:eastAsia="zh-CN"/>
              </w:rPr>
              <w:t>.</w:t>
            </w:r>
            <w:r>
              <w:rPr>
                <w:rFonts w:hint="eastAsia" w:ascii="宋体" w:hAnsi="宋体" w:eastAsia="宋体" w:cs="宋体"/>
                <w:b w:val="0"/>
                <w:bCs w:val="0"/>
                <w:color w:val="auto"/>
                <w:sz w:val="18"/>
                <w:szCs w:val="18"/>
                <w:u w:val="none"/>
              </w:rPr>
              <w:t>房屋信息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地    址</w:t>
            </w:r>
          </w:p>
        </w:tc>
        <w:tc>
          <w:tcPr>
            <w:tcW w:w="5907"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省（市）     县（</w:t>
            </w:r>
            <w:r>
              <w:rPr>
                <w:rFonts w:hint="eastAsia" w:ascii="宋体" w:hAnsi="宋体" w:eastAsia="宋体" w:cs="宋体"/>
                <w:b w:val="0"/>
                <w:bCs w:val="0"/>
                <w:color w:val="auto"/>
                <w:sz w:val="18"/>
                <w:szCs w:val="18"/>
                <w:u w:val="none"/>
                <w:lang w:eastAsia="zh-CN"/>
              </w:rPr>
              <w:t>市、</w:t>
            </w:r>
            <w:r>
              <w:rPr>
                <w:rFonts w:hint="eastAsia" w:ascii="宋体" w:hAnsi="宋体" w:eastAsia="宋体" w:cs="宋体"/>
                <w:b w:val="0"/>
                <w:bCs w:val="0"/>
                <w:color w:val="auto"/>
                <w:sz w:val="18"/>
                <w:szCs w:val="18"/>
                <w:u w:val="none"/>
              </w:rPr>
              <w:t>区）     镇（乡）      村      组</w:t>
            </w:r>
          </w:p>
        </w:tc>
        <w:tc>
          <w:tcPr>
            <w:tcW w:w="11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建造年代</w:t>
            </w:r>
          </w:p>
        </w:tc>
        <w:tc>
          <w:tcPr>
            <w:tcW w:w="1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90" w:firstLineChars="5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结构形式</w:t>
            </w:r>
          </w:p>
        </w:tc>
        <w:tc>
          <w:tcPr>
            <w:tcW w:w="5907"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□土木   □砖木  □砖土混杂  □木结构  □石木  □砖混</w:t>
            </w:r>
          </w:p>
        </w:tc>
        <w:tc>
          <w:tcPr>
            <w:tcW w:w="11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设防烈度</w:t>
            </w:r>
          </w:p>
        </w:tc>
        <w:tc>
          <w:tcPr>
            <w:tcW w:w="1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90" w:firstLineChars="5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层    数</w:t>
            </w:r>
          </w:p>
        </w:tc>
        <w:tc>
          <w:tcPr>
            <w:tcW w:w="2261"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□单层   □两层</w:t>
            </w:r>
          </w:p>
        </w:tc>
        <w:tc>
          <w:tcPr>
            <w:tcW w:w="127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开间数量</w:t>
            </w:r>
          </w:p>
        </w:tc>
        <w:tc>
          <w:tcPr>
            <w:tcW w:w="237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间 </w:t>
            </w:r>
          </w:p>
        </w:tc>
        <w:tc>
          <w:tcPr>
            <w:tcW w:w="11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建筑面积</w:t>
            </w:r>
          </w:p>
        </w:tc>
        <w:tc>
          <w:tcPr>
            <w:tcW w:w="10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90" w:firstLineChars="5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墙体材料</w:t>
            </w:r>
          </w:p>
        </w:tc>
        <w:tc>
          <w:tcPr>
            <w:tcW w:w="8162" w:type="dxa"/>
            <w:gridSpan w:val="1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前墙：          后墙：          山墙：         内横墙：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屋面类型及材料</w:t>
            </w:r>
          </w:p>
        </w:tc>
        <w:tc>
          <w:tcPr>
            <w:tcW w:w="8162" w:type="dxa"/>
            <w:gridSpan w:val="1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□平顶  □单坡  □双坡 ；□柁梁+檩条  □木屋架+檩条  □穿斗木构架  □硬山搁檩；</w:t>
            </w:r>
          </w:p>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□小青瓦□粘土平瓦 □钢板瓦 □树脂瓦  □草泥顶  □茅草顶  □石板屋面  □预制板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4</w:t>
            </w:r>
            <w:r>
              <w:rPr>
                <w:rFonts w:hint="eastAsia" w:ascii="宋体" w:hAnsi="宋体" w:eastAsia="宋体" w:cs="宋体"/>
                <w:b w:val="0"/>
                <w:bCs w:val="0"/>
                <w:color w:val="auto"/>
                <w:sz w:val="18"/>
                <w:szCs w:val="18"/>
                <w:u w:val="none"/>
                <w:lang w:val="en-US" w:eastAsia="zh-CN"/>
              </w:rPr>
              <w:t>.</w:t>
            </w:r>
            <w:r>
              <w:rPr>
                <w:rFonts w:hint="eastAsia" w:ascii="宋体" w:hAnsi="宋体" w:eastAsia="宋体" w:cs="宋体"/>
                <w:b w:val="0"/>
                <w:bCs w:val="0"/>
                <w:color w:val="auto"/>
                <w:sz w:val="18"/>
                <w:szCs w:val="18"/>
                <w:u w:val="none"/>
              </w:rPr>
              <w:t>房屋危险状况与评定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180" w:firstLineChars="1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Ⅰ 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地基基础</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□a级：完好，地基、基础稳固。</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□b级：基础埋深略小；有轻微不均匀沉降。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□c级：基础埋深偏小；有明显不均匀沉降。</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□d级：地基失稳；基础局部或整体塌陷。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承重墙</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□a级：砌筑质量良好；无裂缝、剥蚀、歪斜。</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□b级：砌筑质量一般或较差；有轻微开裂或剥蚀。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□c级：砌筑质量很差；裂缝较多，剥蚀严重；纵横墙体脱闪，个别墙体歪斜。</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□d级：墙体严重开裂；部分严重歪斜；局部倒塌或有倒塌危险。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木柱、梁、檩</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□a级：无腐朽或虫蛀；无变形；有轻微干缩裂缝。</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□b级：轻微腐朽或虫蛀；有轻微变形；构件纵向干缩裂缝深度超过木材直径的1/6。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3"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□c级：有明显腐朽或虫蛀；梁檩跨中明显挠曲，或出现横纹裂缝；梁檩端部出现劈裂；柱身明显歪斜；柱础错位；构件纵向干缩裂缝深度超过木材直径的1/4；榫卯节点有破损或有拔榫迹象。</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□d级：严重腐朽或虫蛀；梁檩跨中出现严重横纹裂缝；柱身严重歪斜；柱础严重错位；构件纵向干缩裂缝深度超过木材直径的1/3；榫卯节点失效或多处拔榫。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木屋架</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□a级：无腐朽或虫蛀；无变形；自身稳定性良好。</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□b级：有轻微腐朽或虫蛀；有轻微变形；自身稳定性较差。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□c级：有明显腐朽或虫蛀；下弦跨中出现横纹裂缝；端部支座移位或松动；屋架在平面内或平面外明显歪斜；榫卯节点有破损或有拔榫迹象。</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□d级：严重腐朽或虫蛀；下弦跨中出现严重横纹裂缝；端部支座失效；屋架在平面内或平面外严重歪斜；榫卯节点失效或多处拔榫。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混凝土柱、梁</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□a级：表面无剥蚀；无裂缝；无变形。</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□b级：表面轻微剥蚀，或出现轻微开裂。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□c级：表面剥蚀严重；出现明显开裂、变形。</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□d级：表面剥蚀严重，钢筋外露；出现严重开裂、变形。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屋面</w:t>
            </w: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□a级：无变形；无渗水现象；椽、瓦完好。</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□b级：局部轻微沉陷；较小范围渗水；椽、瓦个别部位有损坏。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1163" w:type="dxa"/>
            <w:gridSpan w:val="2"/>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jc w:val="center"/>
              <w:textAlignment w:val="auto"/>
              <w:outlineLvl w:val="9"/>
              <w:rPr>
                <w:rFonts w:hint="eastAsia" w:ascii="宋体" w:hAnsi="宋体" w:eastAsia="宋体" w:cs="宋体"/>
                <w:b w:val="0"/>
                <w:bCs w:val="0"/>
                <w:color w:val="auto"/>
                <w:sz w:val="18"/>
                <w:szCs w:val="18"/>
                <w:u w:val="none"/>
              </w:rPr>
            </w:pPr>
          </w:p>
        </w:tc>
        <w:tc>
          <w:tcPr>
            <w:tcW w:w="4187"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□c级：较大范围出现沉陷；较大范围渗水；椽、瓦有部分损坏。</w:t>
            </w:r>
          </w:p>
        </w:tc>
        <w:tc>
          <w:tcPr>
            <w:tcW w:w="391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□d级：较大范围出现塌陷；大范围渗水漏雨；椽、瓦损坏严重。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180" w:firstLineChars="1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Ⅱ 房屋整体：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63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360" w:firstLineChars="2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□A级：没有损坏，基本完好；</w:t>
            </w:r>
          </w:p>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（房屋各组成部分：各项均应为a级；土木、砖土混杂结构，及泥浆砌筑的砖木、石木结构不应评为A级）</w:t>
            </w:r>
          </w:p>
        </w:tc>
        <w:tc>
          <w:tcPr>
            <w:tcW w:w="463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360" w:firstLineChars="2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□B级：轻微破损，轻度危险；</w:t>
            </w:r>
          </w:p>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（房屋各组成部分：至少一项为b级；土木、砖土混杂结构，及采用砌筑的砖木、石木结构最多可评为B级）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463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360" w:firstLineChars="2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□C级：中度破损，中度危险；</w:t>
            </w:r>
          </w:p>
          <w:p>
            <w:pPr>
              <w:keepNext w:val="0"/>
              <w:keepLines w:val="0"/>
              <w:pageBreakBefore w:val="0"/>
              <w:widowControl w:val="0"/>
              <w:kinsoku/>
              <w:wordWrap/>
              <w:overflowPunct/>
              <w:topLinePunct w:val="0"/>
              <w:autoSpaceDE/>
              <w:autoSpaceDN/>
              <w:bidi w:val="0"/>
              <w:adjustRightInd/>
              <w:snapToGrid w:val="0"/>
              <w:spacing w:line="200" w:lineRule="exact"/>
              <w:ind w:left="0" w:leftChars="0" w:firstLine="540" w:firstLineChars="3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（房屋各组成部分：至少一项为c级）</w:t>
            </w:r>
          </w:p>
        </w:tc>
        <w:tc>
          <w:tcPr>
            <w:tcW w:w="463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360" w:firstLineChars="2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□D级：严重破损，严重危险。</w:t>
            </w:r>
          </w:p>
          <w:p>
            <w:pPr>
              <w:keepNext w:val="0"/>
              <w:keepLines w:val="0"/>
              <w:pageBreakBefore w:val="0"/>
              <w:widowControl w:val="0"/>
              <w:kinsoku/>
              <w:wordWrap/>
              <w:overflowPunct/>
              <w:topLinePunct w:val="0"/>
              <w:autoSpaceDE/>
              <w:autoSpaceDN/>
              <w:bidi w:val="0"/>
              <w:adjustRightInd/>
              <w:snapToGrid w:val="0"/>
              <w:spacing w:line="200" w:lineRule="exact"/>
              <w:ind w:left="0" w:leftChars="0" w:firstLine="540" w:firstLineChars="3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（房屋各组成部分：至少一项为d级）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firstLine="180" w:firstLineChars="10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Ⅲ 房屋抗震构造措施：□基本完备   □部分具备  □完全没有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4" w:hRule="atLeast"/>
          <w:jc w:val="center"/>
        </w:trPr>
        <w:tc>
          <w:tcPr>
            <w:tcW w:w="9260" w:type="dxa"/>
            <w:gridSpan w:val="1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5</w:t>
            </w:r>
            <w:r>
              <w:rPr>
                <w:rFonts w:hint="eastAsia" w:ascii="宋体" w:hAnsi="宋体" w:eastAsia="宋体" w:cs="宋体"/>
                <w:b w:val="0"/>
                <w:bCs w:val="0"/>
                <w:color w:val="auto"/>
                <w:sz w:val="18"/>
                <w:szCs w:val="18"/>
                <w:u w:val="none"/>
                <w:lang w:val="en-US" w:eastAsia="zh-CN"/>
              </w:rPr>
              <w:t>.</w:t>
            </w:r>
            <w:r>
              <w:rPr>
                <w:rFonts w:hint="eastAsia" w:ascii="宋体" w:hAnsi="宋体" w:eastAsia="宋体" w:cs="宋体"/>
                <w:b w:val="0"/>
                <w:bCs w:val="0"/>
                <w:color w:val="auto"/>
                <w:sz w:val="18"/>
                <w:szCs w:val="18"/>
                <w:u w:val="none"/>
              </w:rPr>
              <w:t>建议   □加固维修   □拆除新建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4630" w:type="dxa"/>
            <w:gridSpan w:val="8"/>
            <w:tcBorders>
              <w:top w:val="single" w:color="auto" w:sz="4" w:space="0"/>
              <w:left w:val="single" w:color="auto" w:sz="4" w:space="0"/>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鉴定负责人：</w:t>
            </w:r>
          </w:p>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 xml:space="preserve">鉴定成员： </w:t>
            </w:r>
          </w:p>
        </w:tc>
        <w:tc>
          <w:tcPr>
            <w:tcW w:w="4630"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机构（单位）：</w:t>
            </w:r>
          </w:p>
          <w:p>
            <w:pPr>
              <w:keepNext w:val="0"/>
              <w:keepLines w:val="0"/>
              <w:pageBreakBefore w:val="0"/>
              <w:widowControl w:val="0"/>
              <w:kinsoku/>
              <w:wordWrap/>
              <w:overflowPunct/>
              <w:topLinePunct w:val="0"/>
              <w:autoSpaceDE/>
              <w:autoSpaceDN/>
              <w:bidi w:val="0"/>
              <w:adjustRightInd/>
              <w:snapToGrid w:val="0"/>
              <w:spacing w:line="200" w:lineRule="exact"/>
              <w:ind w:left="0" w:leftChars="0"/>
              <w:textAlignment w:val="auto"/>
              <w:outlineLvl w:val="9"/>
              <w:rPr>
                <w:rFonts w:hint="eastAsia" w:ascii="宋体" w:hAnsi="宋体" w:eastAsia="宋体" w:cs="宋体"/>
                <w:b w:val="0"/>
                <w:bCs w:val="0"/>
                <w:color w:val="auto"/>
                <w:sz w:val="18"/>
                <w:szCs w:val="18"/>
                <w:u w:val="none"/>
              </w:rPr>
            </w:pPr>
            <w:r>
              <w:rPr>
                <w:rFonts w:hint="eastAsia" w:ascii="宋体" w:hAnsi="宋体" w:eastAsia="宋体" w:cs="宋体"/>
                <w:b w:val="0"/>
                <w:bCs w:val="0"/>
                <w:color w:val="auto"/>
                <w:sz w:val="18"/>
                <w:szCs w:val="18"/>
                <w:u w:val="none"/>
              </w:rPr>
              <w:t>鉴定日期：    年    月   日</w:t>
            </w:r>
          </w:p>
        </w:tc>
      </w:tr>
    </w:tbl>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both"/>
        <w:textAlignment w:val="auto"/>
        <w:outlineLvl w:val="9"/>
        <w:rPr>
          <w:rFonts w:hint="eastAsia" w:ascii="黑体" w:hAnsi="黑体" w:eastAsia="黑体" w:cs="黑体"/>
          <w:b w:val="0"/>
          <w:bCs w:val="0"/>
          <w:color w:val="auto"/>
          <w:kern w:val="2"/>
          <w:sz w:val="32"/>
          <w:szCs w:val="32"/>
          <w:u w:val="none"/>
          <w:lang w:val="en-US" w:eastAsia="zh-CN" w:bidi="ar-SA"/>
        </w:rPr>
        <w:sectPr>
          <w:footerReference r:id="rId5" w:type="default"/>
          <w:pgSz w:w="11906" w:h="16838"/>
          <w:pgMar w:top="2098" w:right="1474" w:bottom="1984" w:left="1587" w:header="851" w:footer="992" w:gutter="0"/>
          <w:pgNumType w:fmt="decimal"/>
          <w:cols w:space="0" w:num="1"/>
          <w:rtlGutter w:val="0"/>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both"/>
        <w:textAlignment w:val="auto"/>
        <w:outlineLvl w:val="9"/>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附件5</w:t>
      </w:r>
    </w:p>
    <w:p>
      <w:pPr>
        <w:keepNext w:val="0"/>
        <w:keepLines w:val="0"/>
        <w:pageBreakBefore w:val="0"/>
        <w:widowControl w:val="0"/>
        <w:kinsoku/>
        <w:wordWrap/>
        <w:overflowPunct/>
        <w:topLinePunct w:val="0"/>
        <w:autoSpaceDE/>
        <w:autoSpaceDN/>
        <w:bidi w:val="0"/>
        <w:adjustRightInd/>
        <w:spacing w:line="576" w:lineRule="exact"/>
        <w:ind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u w:val="none"/>
        </w:rPr>
      </w:pPr>
      <w:r>
        <w:rPr>
          <w:rFonts w:hint="eastAsia" w:ascii="方正小标宋简体" w:hAnsi="方正小标宋简体" w:eastAsia="方正小标宋简体" w:cs="方正小标宋简体"/>
          <w:b w:val="0"/>
          <w:bCs w:val="0"/>
          <w:color w:val="auto"/>
          <w:sz w:val="44"/>
          <w:szCs w:val="44"/>
          <w:u w:val="none"/>
        </w:rPr>
        <w:t>农村危房改造竣工验收</w:t>
      </w:r>
      <w:r>
        <w:rPr>
          <w:rFonts w:hint="eastAsia" w:ascii="方正小标宋简体" w:hAnsi="方正小标宋简体" w:eastAsia="方正小标宋简体" w:cs="方正小标宋简体"/>
          <w:b w:val="0"/>
          <w:bCs w:val="0"/>
          <w:color w:val="auto"/>
          <w:sz w:val="44"/>
          <w:szCs w:val="44"/>
          <w:u w:val="none"/>
          <w:lang w:eastAsia="zh-CN"/>
        </w:rPr>
        <w:t>监督检查</w:t>
      </w:r>
      <w:r>
        <w:rPr>
          <w:rFonts w:hint="eastAsia" w:ascii="方正小标宋简体" w:hAnsi="方正小标宋简体" w:eastAsia="方正小标宋简体" w:cs="方正小标宋简体"/>
          <w:b w:val="0"/>
          <w:bCs w:val="0"/>
          <w:color w:val="auto"/>
          <w:sz w:val="44"/>
          <w:szCs w:val="44"/>
          <w:u w:val="none"/>
        </w:rPr>
        <w:t>表</w:t>
      </w:r>
    </w:p>
    <w:p>
      <w:pPr>
        <w:jc w:val="left"/>
        <w:rPr>
          <w:rFonts w:hint="eastAsia" w:ascii="宋体" w:hAnsi="宋体" w:eastAsia="宋体" w:cs="宋体"/>
          <w:b w:val="0"/>
          <w:bCs w:val="0"/>
          <w:color w:val="auto"/>
          <w:sz w:val="24"/>
          <w:szCs w:val="24"/>
          <w:u w:val="none"/>
        </w:rPr>
      </w:pPr>
    </w:p>
    <w:p>
      <w:pPr>
        <w:jc w:val="left"/>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县（市、区）</w:t>
      </w:r>
      <w:r>
        <w:rPr>
          <w:rFonts w:hint="eastAsia" w:ascii="宋体" w:hAnsi="宋体" w:eastAsia="宋体" w:cs="宋体"/>
          <w:b w:val="0"/>
          <w:bCs w:val="0"/>
          <w:color w:val="auto"/>
          <w:sz w:val="24"/>
          <w:szCs w:val="24"/>
          <w:u w:val="none"/>
          <w:lang w:val="en-US" w:eastAsia="zh-CN"/>
        </w:rPr>
        <w:t>:</w:t>
      </w:r>
      <w:r>
        <w:rPr>
          <w:rFonts w:hint="eastAsia" w:ascii="宋体" w:hAnsi="宋体" w:eastAsia="宋体" w:cs="宋体"/>
          <w:b w:val="0"/>
          <w:bCs w:val="0"/>
          <w:color w:val="auto"/>
          <w:sz w:val="24"/>
          <w:szCs w:val="24"/>
          <w:u w:val="none"/>
        </w:rPr>
        <w:t xml:space="preserve">     </w:t>
      </w:r>
      <w:r>
        <w:rPr>
          <w:rFonts w:hint="eastAsia" w:ascii="宋体" w:hAnsi="宋体" w:eastAsia="宋体" w:cs="宋体"/>
          <w:b w:val="0"/>
          <w:bCs w:val="0"/>
          <w:color w:val="auto"/>
          <w:sz w:val="24"/>
          <w:szCs w:val="24"/>
          <w:u w:val="none"/>
          <w:lang w:val="en-US" w:eastAsia="zh-CN"/>
        </w:rPr>
        <w:t xml:space="preserve">  </w:t>
      </w:r>
      <w:r>
        <w:rPr>
          <w:rFonts w:hint="eastAsia" w:ascii="宋体" w:hAnsi="宋体" w:eastAsia="宋体" w:cs="宋体"/>
          <w:b w:val="0"/>
          <w:bCs w:val="0"/>
          <w:color w:val="auto"/>
          <w:sz w:val="24"/>
          <w:szCs w:val="24"/>
          <w:u w:val="none"/>
        </w:rPr>
        <w:t xml:space="preserve">  乡（镇）</w:t>
      </w:r>
      <w:r>
        <w:rPr>
          <w:rFonts w:hint="eastAsia" w:ascii="宋体" w:hAnsi="宋体" w:eastAsia="宋体" w:cs="宋体"/>
          <w:b w:val="0"/>
          <w:bCs w:val="0"/>
          <w:color w:val="auto"/>
          <w:sz w:val="24"/>
          <w:szCs w:val="24"/>
          <w:u w:val="none"/>
          <w:lang w:val="en-US" w:eastAsia="zh-CN"/>
        </w:rPr>
        <w:t>:</w:t>
      </w:r>
      <w:r>
        <w:rPr>
          <w:rFonts w:hint="eastAsia" w:ascii="宋体" w:hAnsi="宋体" w:eastAsia="宋体" w:cs="宋体"/>
          <w:b w:val="0"/>
          <w:bCs w:val="0"/>
          <w:color w:val="auto"/>
          <w:sz w:val="24"/>
          <w:szCs w:val="24"/>
          <w:u w:val="none"/>
        </w:rPr>
        <w:t xml:space="preserve">    </w:t>
      </w:r>
      <w:r>
        <w:rPr>
          <w:rFonts w:hint="eastAsia" w:ascii="宋体" w:hAnsi="宋体" w:eastAsia="宋体" w:cs="宋体"/>
          <w:b w:val="0"/>
          <w:bCs w:val="0"/>
          <w:color w:val="auto"/>
          <w:sz w:val="24"/>
          <w:szCs w:val="24"/>
          <w:u w:val="none"/>
          <w:lang w:val="en-US" w:eastAsia="zh-CN"/>
        </w:rPr>
        <w:t xml:space="preserve">   </w:t>
      </w:r>
      <w:r>
        <w:rPr>
          <w:rFonts w:hint="eastAsia" w:ascii="宋体" w:hAnsi="宋体" w:eastAsia="宋体" w:cs="宋体"/>
          <w:b w:val="0"/>
          <w:bCs w:val="0"/>
          <w:color w:val="auto"/>
          <w:sz w:val="24"/>
          <w:szCs w:val="24"/>
          <w:u w:val="none"/>
        </w:rPr>
        <w:t xml:space="preserve">    村</w:t>
      </w:r>
      <w:r>
        <w:rPr>
          <w:rFonts w:hint="eastAsia" w:ascii="宋体" w:hAnsi="宋体" w:eastAsia="宋体" w:cs="宋体"/>
          <w:b w:val="0"/>
          <w:bCs w:val="0"/>
          <w:color w:val="auto"/>
          <w:sz w:val="24"/>
          <w:szCs w:val="24"/>
          <w:u w:val="none"/>
          <w:lang w:val="en-US" w:eastAsia="zh-CN"/>
        </w:rPr>
        <w:t>:</w:t>
      </w:r>
      <w:r>
        <w:rPr>
          <w:rFonts w:hint="eastAsia" w:ascii="宋体" w:hAnsi="宋体" w:eastAsia="宋体" w:cs="宋体"/>
          <w:b w:val="0"/>
          <w:bCs w:val="0"/>
          <w:color w:val="auto"/>
          <w:sz w:val="24"/>
          <w:szCs w:val="24"/>
          <w:u w:val="none"/>
        </w:rPr>
        <w:t xml:space="preserve">    </w:t>
      </w:r>
      <w:r>
        <w:rPr>
          <w:rFonts w:hint="eastAsia" w:ascii="宋体" w:hAnsi="宋体" w:eastAsia="宋体" w:cs="宋体"/>
          <w:b w:val="0"/>
          <w:bCs w:val="0"/>
          <w:color w:val="auto"/>
          <w:sz w:val="24"/>
          <w:szCs w:val="24"/>
          <w:u w:val="none"/>
          <w:lang w:val="en-US" w:eastAsia="zh-CN"/>
        </w:rPr>
        <w:t xml:space="preserve">   </w:t>
      </w:r>
      <w:r>
        <w:rPr>
          <w:rFonts w:hint="eastAsia" w:ascii="宋体" w:hAnsi="宋体" w:eastAsia="宋体" w:cs="宋体"/>
          <w:b w:val="0"/>
          <w:bCs w:val="0"/>
          <w:color w:val="auto"/>
          <w:sz w:val="24"/>
          <w:szCs w:val="24"/>
          <w:u w:val="none"/>
        </w:rPr>
        <w:t xml:space="preserve">   </w:t>
      </w:r>
      <w:r>
        <w:rPr>
          <w:rFonts w:hint="eastAsia" w:ascii="宋体" w:hAnsi="宋体" w:eastAsia="宋体" w:cs="宋体"/>
          <w:b w:val="0"/>
          <w:bCs w:val="0"/>
          <w:color w:val="auto"/>
          <w:sz w:val="24"/>
          <w:szCs w:val="24"/>
          <w:u w:val="none"/>
          <w:lang w:val="en-US" w:eastAsia="zh-CN"/>
        </w:rPr>
        <w:t xml:space="preserve"> </w:t>
      </w:r>
      <w:r>
        <w:rPr>
          <w:rFonts w:hint="eastAsia" w:ascii="宋体" w:hAnsi="宋体" w:eastAsia="宋体" w:cs="宋体"/>
          <w:b w:val="0"/>
          <w:bCs w:val="0"/>
          <w:color w:val="auto"/>
          <w:sz w:val="24"/>
          <w:szCs w:val="24"/>
          <w:u w:val="none"/>
        </w:rPr>
        <w:t>组</w:t>
      </w:r>
      <w:r>
        <w:rPr>
          <w:rFonts w:hint="eastAsia" w:ascii="宋体" w:hAnsi="宋体" w:eastAsia="宋体" w:cs="宋体"/>
          <w:b w:val="0"/>
          <w:bCs w:val="0"/>
          <w:color w:val="auto"/>
          <w:sz w:val="24"/>
          <w:szCs w:val="24"/>
          <w:u w:val="none"/>
          <w:lang w:val="en-US" w:eastAsia="zh-CN"/>
        </w:rPr>
        <w:t>:</w:t>
      </w:r>
    </w:p>
    <w:tbl>
      <w:tblPr>
        <w:tblStyle w:val="6"/>
        <w:tblW w:w="87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560"/>
        <w:gridCol w:w="658"/>
        <w:gridCol w:w="617"/>
        <w:gridCol w:w="658"/>
        <w:gridCol w:w="1275"/>
        <w:gridCol w:w="1320"/>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jc w:val="center"/>
        </w:trPr>
        <w:tc>
          <w:tcPr>
            <w:tcW w:w="124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户主姓名</w:t>
            </w:r>
          </w:p>
        </w:tc>
        <w:tc>
          <w:tcPr>
            <w:tcW w:w="156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275"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身份证号</w:t>
            </w:r>
          </w:p>
        </w:tc>
        <w:tc>
          <w:tcPr>
            <w:tcW w:w="1933"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3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家庭人口</w:t>
            </w:r>
          </w:p>
        </w:tc>
        <w:tc>
          <w:tcPr>
            <w:tcW w:w="144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242" w:type="dxa"/>
            <w:vMerge w:val="restart"/>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贫困类型</w:t>
            </w:r>
          </w:p>
        </w:tc>
        <w:tc>
          <w:tcPr>
            <w:tcW w:w="4768" w:type="dxa"/>
            <w:gridSpan w:val="5"/>
            <w:vMerge w:val="restart"/>
            <w:vAlign w:val="center"/>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val="0"/>
              <w:snapToGrid w:val="0"/>
              <w:spacing w:before="32" w:beforeLines="10" w:line="400" w:lineRule="exact"/>
              <w:ind w:left="0" w:leftChars="0" w:right="0" w:rightChars="0" w:firstLine="0" w:firstLineChars="0"/>
              <w:jc w:val="both"/>
              <w:textAlignment w:val="auto"/>
              <w:outlineLvl w:val="9"/>
              <w:rPr>
                <w:rFonts w:hint="eastAsia" w:ascii="宋体" w:hAnsi="宋体" w:eastAsia="宋体" w:cs="宋体"/>
                <w:b w:val="0"/>
                <w:bCs w:val="0"/>
                <w:color w:val="auto"/>
                <w:sz w:val="21"/>
                <w:szCs w:val="21"/>
                <w:u w:val="none"/>
              </w:rPr>
            </w:pPr>
            <w:r>
              <w:rPr>
                <w:rFonts w:hint="eastAsia" w:ascii="宋体" w:hAnsi="宋体" w:eastAsia="宋体" w:cs="宋体"/>
                <w:b w:val="0"/>
                <w:bCs w:val="0"/>
                <w:color w:val="auto"/>
                <w:sz w:val="21"/>
                <w:szCs w:val="21"/>
                <w:u w:val="none"/>
              </w:rPr>
              <w:t xml:space="preserve">□建档立卡贫困户      </w:t>
            </w:r>
            <w:r>
              <w:rPr>
                <w:rFonts w:hint="eastAsia" w:ascii="宋体" w:hAnsi="宋体" w:eastAsia="宋体" w:cs="宋体"/>
                <w:b w:val="0"/>
                <w:bCs w:val="0"/>
                <w:color w:val="auto"/>
                <w:sz w:val="21"/>
                <w:szCs w:val="21"/>
                <w:u w:val="none"/>
                <w:lang w:val="en-US" w:eastAsia="zh-CN"/>
              </w:rPr>
              <w:t xml:space="preserve"> </w:t>
            </w:r>
            <w:r>
              <w:rPr>
                <w:rFonts w:hint="eastAsia" w:ascii="宋体" w:hAnsi="宋体" w:eastAsia="宋体" w:cs="宋体"/>
                <w:b w:val="0"/>
                <w:bCs w:val="0"/>
                <w:color w:val="auto"/>
                <w:sz w:val="21"/>
                <w:szCs w:val="21"/>
                <w:u w:val="none"/>
              </w:rPr>
              <w:t xml:space="preserve">□低保户       </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 w:val="21"/>
                <w:szCs w:val="21"/>
                <w:u w:val="none"/>
              </w:rPr>
              <w:t>□农村分散供养特困人员 □贫困残疾人家庭</w:t>
            </w:r>
          </w:p>
        </w:tc>
        <w:tc>
          <w:tcPr>
            <w:tcW w:w="13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开工日期</w:t>
            </w:r>
          </w:p>
        </w:tc>
        <w:tc>
          <w:tcPr>
            <w:tcW w:w="144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1242" w:type="dxa"/>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4768" w:type="dxa"/>
            <w:gridSpan w:val="5"/>
            <w:vMerge w:val="continue"/>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3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竣工日期</w:t>
            </w:r>
          </w:p>
        </w:tc>
        <w:tc>
          <w:tcPr>
            <w:tcW w:w="144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jc w:val="center"/>
        </w:trPr>
        <w:tc>
          <w:tcPr>
            <w:tcW w:w="124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lang w:eastAsia="zh-CN"/>
              </w:rPr>
            </w:pPr>
            <w:r>
              <w:rPr>
                <w:rFonts w:hint="eastAsia" w:ascii="宋体" w:hAnsi="宋体" w:eastAsia="宋体" w:cs="宋体"/>
                <w:b w:val="0"/>
                <w:bCs w:val="0"/>
                <w:color w:val="auto"/>
                <w:sz w:val="24"/>
                <w:u w:val="none"/>
              </w:rPr>
              <w:t>原</w:t>
            </w:r>
            <w:r>
              <w:rPr>
                <w:rFonts w:hint="eastAsia" w:ascii="宋体" w:hAnsi="宋体" w:eastAsia="宋体" w:cs="宋体"/>
                <w:b w:val="0"/>
                <w:bCs w:val="0"/>
                <w:color w:val="auto"/>
                <w:sz w:val="24"/>
                <w:u w:val="none"/>
                <w:lang w:eastAsia="zh-CN"/>
              </w:rPr>
              <w:t>住房</w:t>
            </w:r>
          </w:p>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面积</w:t>
            </w:r>
          </w:p>
        </w:tc>
        <w:tc>
          <w:tcPr>
            <w:tcW w:w="2218"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275"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改造后</w:t>
            </w:r>
          </w:p>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面积</w:t>
            </w:r>
          </w:p>
        </w:tc>
        <w:tc>
          <w:tcPr>
            <w:tcW w:w="1275"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3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改造方式</w:t>
            </w:r>
          </w:p>
        </w:tc>
        <w:tc>
          <w:tcPr>
            <w:tcW w:w="1449" w:type="dxa"/>
            <w:vAlign w:val="center"/>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eastAsia="宋体" w:cs="宋体"/>
                <w:b w:val="0"/>
                <w:bCs w:val="0"/>
                <w:color w:val="auto"/>
                <w:szCs w:val="21"/>
                <w:u w:val="none"/>
              </w:rPr>
            </w:pPr>
            <w:r>
              <w:rPr>
                <w:rFonts w:hint="eastAsia" w:ascii="宋体" w:hAnsi="宋体" w:eastAsia="宋体" w:cs="宋体"/>
                <w:b w:val="0"/>
                <w:bCs w:val="0"/>
                <w:color w:val="auto"/>
                <w:szCs w:val="21"/>
                <w:u w:val="none"/>
              </w:rPr>
              <w:t>□新建</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Cs w:val="21"/>
                <w:u w:val="none"/>
              </w:rPr>
              <w:t>□修缮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24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highlight w:val="yellow"/>
                <w:u w:val="none"/>
              </w:rPr>
            </w:pPr>
            <w:r>
              <w:rPr>
                <w:rFonts w:hint="eastAsia" w:ascii="宋体" w:hAnsi="宋体" w:eastAsia="宋体" w:cs="宋体"/>
                <w:b w:val="0"/>
                <w:bCs w:val="0"/>
                <w:color w:val="auto"/>
                <w:sz w:val="24"/>
                <w:u w:val="none"/>
              </w:rPr>
              <w:t>结构类型</w:t>
            </w:r>
          </w:p>
        </w:tc>
        <w:tc>
          <w:tcPr>
            <w:tcW w:w="2218"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left"/>
              <w:rPr>
                <w:rFonts w:hint="eastAsia"/>
                <w:b w:val="0"/>
                <w:bCs w:val="0"/>
                <w:color w:val="auto"/>
                <w:u w:val="none"/>
              </w:rPr>
            </w:pPr>
            <w:r>
              <w:rPr>
                <w:rFonts w:hint="eastAsia"/>
                <w:b w:val="0"/>
                <w:bCs w:val="0"/>
                <w:color w:val="auto"/>
                <w:u w:val="none"/>
              </w:rPr>
              <w:t xml:space="preserve">□土木   </w:t>
            </w:r>
            <w:r>
              <w:rPr>
                <w:rFonts w:hint="eastAsia"/>
                <w:b w:val="0"/>
                <w:bCs w:val="0"/>
                <w:color w:val="auto"/>
                <w:u w:val="none"/>
                <w:lang w:val="en-US" w:eastAsia="zh-CN"/>
              </w:rPr>
              <w:t xml:space="preserve">  </w:t>
            </w:r>
            <w:r>
              <w:rPr>
                <w:rFonts w:hint="eastAsia"/>
                <w:b w:val="0"/>
                <w:bCs w:val="0"/>
                <w:color w:val="auto"/>
                <w:u w:val="none"/>
              </w:rPr>
              <w:t xml:space="preserve">□砖木  </w:t>
            </w:r>
          </w:p>
          <w:p>
            <w:pPr>
              <w:pBdr>
                <w:top w:val="none" w:color="auto" w:sz="0" w:space="1"/>
                <w:left w:val="none" w:color="auto" w:sz="0" w:space="4"/>
                <w:bottom w:val="none" w:color="auto" w:sz="0" w:space="1"/>
                <w:right w:val="none" w:color="auto" w:sz="0" w:space="4"/>
              </w:pBdr>
              <w:tabs>
                <w:tab w:val="center" w:pos="4153"/>
                <w:tab w:val="right" w:pos="8306"/>
              </w:tabs>
              <w:snapToGrid w:val="0"/>
              <w:jc w:val="left"/>
              <w:rPr>
                <w:rFonts w:hint="eastAsia"/>
                <w:b w:val="0"/>
                <w:bCs w:val="0"/>
                <w:color w:val="auto"/>
                <w:u w:val="none"/>
              </w:rPr>
            </w:pPr>
            <w:r>
              <w:rPr>
                <w:rFonts w:hint="eastAsia"/>
                <w:b w:val="0"/>
                <w:bCs w:val="0"/>
                <w:color w:val="auto"/>
                <w:u w:val="none"/>
              </w:rPr>
              <w:t xml:space="preserve">□砖土混杂 □木结构  □石木  </w:t>
            </w:r>
            <w:r>
              <w:rPr>
                <w:rFonts w:hint="eastAsia"/>
                <w:b w:val="0"/>
                <w:bCs w:val="0"/>
                <w:color w:val="auto"/>
                <w:u w:val="none"/>
                <w:lang w:val="en-US" w:eastAsia="zh-CN"/>
              </w:rPr>
              <w:t xml:space="preserve">   </w:t>
            </w:r>
            <w:r>
              <w:rPr>
                <w:rFonts w:hint="eastAsia"/>
                <w:b w:val="0"/>
                <w:bCs w:val="0"/>
                <w:color w:val="auto"/>
                <w:u w:val="none"/>
              </w:rPr>
              <w:t>□砖混</w:t>
            </w:r>
          </w:p>
          <w:p>
            <w:pPr>
              <w:pBdr>
                <w:top w:val="none" w:color="auto" w:sz="0" w:space="1"/>
                <w:left w:val="none" w:color="auto" w:sz="0" w:space="4"/>
                <w:bottom w:val="none" w:color="auto" w:sz="0" w:space="1"/>
                <w:right w:val="none" w:color="auto" w:sz="0" w:space="4"/>
              </w:pBdr>
              <w:tabs>
                <w:tab w:val="center" w:pos="4153"/>
                <w:tab w:val="right" w:pos="8306"/>
              </w:tabs>
              <w:snapToGrid w:val="0"/>
              <w:jc w:val="left"/>
              <w:rPr>
                <w:rFonts w:hint="eastAsia"/>
                <w:b w:val="0"/>
                <w:bCs w:val="0"/>
                <w:color w:val="auto"/>
                <w:u w:val="none"/>
              </w:rPr>
            </w:pPr>
            <w:r>
              <w:rPr>
                <w:rFonts w:hint="eastAsia"/>
                <w:b w:val="0"/>
                <w:bCs w:val="0"/>
                <w:color w:val="auto"/>
                <w:u w:val="none"/>
              </w:rPr>
              <w:t>□</w:t>
            </w:r>
            <w:r>
              <w:rPr>
                <w:rFonts w:hint="eastAsia"/>
                <w:b w:val="0"/>
                <w:bCs w:val="0"/>
                <w:color w:val="auto"/>
                <w:u w:val="none"/>
                <w:lang w:eastAsia="zh-CN"/>
              </w:rPr>
              <w:t>其他</w:t>
            </w:r>
          </w:p>
        </w:tc>
        <w:tc>
          <w:tcPr>
            <w:tcW w:w="1275"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rPr>
              <w:t>层数</w:t>
            </w:r>
          </w:p>
        </w:tc>
        <w:tc>
          <w:tcPr>
            <w:tcW w:w="1275"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c>
          <w:tcPr>
            <w:tcW w:w="1320"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center"/>
              <w:rPr>
                <w:rFonts w:hint="eastAsia"/>
                <w:b w:val="0"/>
                <w:bCs w:val="0"/>
                <w:color w:val="auto"/>
                <w:u w:val="none"/>
              </w:rPr>
            </w:pPr>
            <w:r>
              <w:rPr>
                <w:rFonts w:hint="eastAsia"/>
                <w:b w:val="0"/>
                <w:bCs w:val="0"/>
                <w:color w:val="auto"/>
                <w:u w:val="none"/>
              </w:rPr>
              <w:t>补助资金</w:t>
            </w:r>
          </w:p>
          <w:p>
            <w:pPr>
              <w:pStyle w:val="2"/>
              <w:spacing w:line="240" w:lineRule="auto"/>
              <w:ind w:left="0" w:leftChars="0" w:firstLine="0" w:firstLineChars="0"/>
              <w:jc w:val="center"/>
              <w:rPr>
                <w:rFonts w:hint="eastAsia" w:eastAsia="宋体"/>
                <w:b w:val="0"/>
                <w:bCs w:val="0"/>
                <w:color w:val="auto"/>
                <w:u w:val="none"/>
                <w:lang w:val="en-US" w:eastAsia="zh-CN"/>
              </w:rPr>
            </w:pPr>
            <w:r>
              <w:rPr>
                <w:rFonts w:hint="eastAsia" w:ascii="宋体" w:hAnsi="宋体" w:eastAsia="宋体" w:cs="宋体"/>
                <w:b w:val="0"/>
                <w:bCs w:val="0"/>
                <w:color w:val="auto"/>
                <w:sz w:val="24"/>
                <w:u w:val="none"/>
                <w:lang w:val="en-US" w:eastAsia="zh-CN"/>
              </w:rPr>
              <w:t>(万元)</w:t>
            </w:r>
          </w:p>
        </w:tc>
        <w:tc>
          <w:tcPr>
            <w:tcW w:w="144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9" w:hRule="exact"/>
          <w:jc w:val="center"/>
        </w:trPr>
        <w:tc>
          <w:tcPr>
            <w:tcW w:w="124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lang w:eastAsia="zh-CN"/>
              </w:rPr>
            </w:pPr>
            <w:r>
              <w:rPr>
                <w:rFonts w:hint="eastAsia" w:ascii="宋体" w:hAnsi="宋体" w:eastAsia="宋体" w:cs="宋体"/>
                <w:b w:val="0"/>
                <w:bCs w:val="0"/>
                <w:color w:val="auto"/>
                <w:sz w:val="24"/>
                <w:u w:val="none"/>
                <w:lang w:eastAsia="zh-CN"/>
              </w:rPr>
              <w:t>危房改造建设方验收意见</w:t>
            </w:r>
          </w:p>
        </w:tc>
        <w:tc>
          <w:tcPr>
            <w:tcW w:w="7537" w:type="dxa"/>
            <w:gridSpan w:val="7"/>
            <w:vAlign w:val="center"/>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240" w:lineRule="auto"/>
              <w:ind w:left="0" w:leftChars="0" w:right="0" w:rightChars="0" w:firstLine="480" w:firstLineChars="200"/>
              <w:jc w:val="left"/>
              <w:textAlignment w:val="auto"/>
              <w:outlineLvl w:val="9"/>
              <w:rPr>
                <w:rFonts w:hint="eastAsia" w:ascii="宋体" w:hAnsi="宋体" w:eastAsia="宋体" w:cs="宋体"/>
                <w:b w:val="0"/>
                <w:bCs w:val="0"/>
                <w:color w:val="auto"/>
                <w:sz w:val="24"/>
                <w:u w:val="none"/>
              </w:rPr>
            </w:pPr>
          </w:p>
          <w:p>
            <w:pPr>
              <w:pStyle w:val="2"/>
              <w:ind w:left="0" w:leftChars="0" w:firstLine="0" w:firstLineChars="0"/>
              <w:rPr>
                <w:rFonts w:hint="eastAsia"/>
                <w:b w:val="0"/>
                <w:bCs w:val="0"/>
                <w:color w:val="auto"/>
              </w:rPr>
            </w:pP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after="157" w:afterLines="50" w:line="240" w:lineRule="auto"/>
              <w:ind w:right="0" w:rightChars="0" w:firstLine="1680" w:firstLineChars="700"/>
              <w:jc w:val="right"/>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lang w:eastAsia="zh-CN"/>
              </w:rPr>
              <w:t>签字（盖章）</w:t>
            </w:r>
            <w:r>
              <w:rPr>
                <w:rFonts w:hint="eastAsia" w:ascii="宋体" w:hAnsi="宋体" w:eastAsia="宋体" w:cs="宋体"/>
                <w:b w:val="0"/>
                <w:bCs w:val="0"/>
                <w:color w:val="auto"/>
                <w:sz w:val="24"/>
                <w:u w:val="none"/>
              </w:rPr>
              <w:t>：</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      </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exact"/>
          <w:jc w:val="center"/>
        </w:trPr>
        <w:tc>
          <w:tcPr>
            <w:tcW w:w="1242" w:type="dxa"/>
            <w:tcBorders>
              <w:right w:val="single" w:color="auto" w:sz="4" w:space="0"/>
            </w:tcBorders>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lang w:eastAsia="zh-CN"/>
              </w:rPr>
            </w:pPr>
            <w:r>
              <w:rPr>
                <w:rFonts w:hint="eastAsia" w:ascii="宋体" w:hAnsi="宋体" w:cs="宋体"/>
                <w:b w:val="0"/>
                <w:bCs w:val="0"/>
                <w:color w:val="auto"/>
                <w:sz w:val="24"/>
                <w:u w:val="none"/>
                <w:lang w:eastAsia="zh-CN"/>
              </w:rPr>
              <w:t>镇（街）</w:t>
            </w:r>
            <w:r>
              <w:rPr>
                <w:rFonts w:hint="eastAsia" w:ascii="宋体" w:hAnsi="宋体" w:eastAsia="宋体" w:cs="宋体"/>
                <w:b w:val="0"/>
                <w:bCs w:val="0"/>
                <w:color w:val="auto"/>
                <w:sz w:val="24"/>
                <w:u w:val="none"/>
              </w:rPr>
              <w:t>人民政府</w:t>
            </w:r>
            <w:r>
              <w:rPr>
                <w:rFonts w:hint="eastAsia" w:ascii="宋体" w:hAnsi="宋体" w:cs="宋体"/>
                <w:b w:val="0"/>
                <w:bCs w:val="0"/>
                <w:color w:val="auto"/>
                <w:sz w:val="24"/>
                <w:u w:val="none"/>
                <w:lang w:eastAsia="zh-CN"/>
              </w:rPr>
              <w:t>（办事处）</w:t>
            </w:r>
            <w:r>
              <w:rPr>
                <w:rFonts w:hint="eastAsia" w:ascii="宋体" w:hAnsi="宋体" w:eastAsia="宋体" w:cs="宋体"/>
                <w:b w:val="0"/>
                <w:bCs w:val="0"/>
                <w:color w:val="auto"/>
                <w:sz w:val="24"/>
                <w:u w:val="none"/>
              </w:rPr>
              <w:t>意见</w:t>
            </w:r>
          </w:p>
        </w:tc>
        <w:tc>
          <w:tcPr>
            <w:tcW w:w="7537" w:type="dxa"/>
            <w:gridSpan w:val="7"/>
            <w:tcBorders>
              <w:right w:val="single" w:color="auto" w:sz="4" w:space="0"/>
            </w:tcBorders>
            <w:vAlign w:val="bottom"/>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after="157" w:afterLines="50" w:line="240" w:lineRule="auto"/>
              <w:ind w:left="0" w:leftChars="0" w:right="0" w:rightChars="0" w:firstLine="1680" w:firstLineChars="700"/>
              <w:jc w:val="right"/>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lang w:eastAsia="zh-CN"/>
              </w:rPr>
              <w:t>签字（盖章）</w:t>
            </w:r>
            <w:r>
              <w:rPr>
                <w:rFonts w:hint="eastAsia" w:ascii="宋体" w:hAnsi="宋体" w:eastAsia="宋体" w:cs="宋体"/>
                <w:b w:val="0"/>
                <w:bCs w:val="0"/>
                <w:color w:val="auto"/>
                <w:sz w:val="24"/>
                <w:u w:val="none"/>
              </w:rPr>
              <w:t>：</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      </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3" w:hRule="exact"/>
          <w:jc w:val="center"/>
        </w:trPr>
        <w:tc>
          <w:tcPr>
            <w:tcW w:w="1242" w:type="dxa"/>
            <w:tcBorders>
              <w:right w:val="single" w:color="auto" w:sz="4" w:space="0"/>
            </w:tcBorders>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lang w:eastAsia="zh-CN"/>
              </w:rPr>
            </w:pPr>
            <w:r>
              <w:rPr>
                <w:rFonts w:hint="eastAsia" w:ascii="宋体" w:hAnsi="宋体" w:cs="宋体"/>
                <w:b w:val="0"/>
                <w:bCs w:val="0"/>
                <w:color w:val="auto"/>
                <w:sz w:val="24"/>
                <w:u w:val="none"/>
                <w:lang w:eastAsia="zh-CN"/>
              </w:rPr>
              <w:t>区</w:t>
            </w:r>
            <w:r>
              <w:rPr>
                <w:rFonts w:hint="eastAsia" w:ascii="宋体" w:hAnsi="宋体" w:eastAsia="宋体" w:cs="宋体"/>
                <w:b w:val="0"/>
                <w:bCs w:val="0"/>
                <w:color w:val="auto"/>
                <w:sz w:val="24"/>
                <w:u w:val="none"/>
                <w:lang w:eastAsia="zh-CN"/>
              </w:rPr>
              <w:t>财政部门意见</w:t>
            </w:r>
          </w:p>
        </w:tc>
        <w:tc>
          <w:tcPr>
            <w:tcW w:w="7537" w:type="dxa"/>
            <w:gridSpan w:val="7"/>
            <w:tcBorders>
              <w:right w:val="single" w:color="auto" w:sz="4" w:space="0"/>
            </w:tcBorders>
            <w:vAlign w:val="bottom"/>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after="157" w:afterLines="50" w:line="240" w:lineRule="auto"/>
              <w:ind w:right="0" w:rightChars="0"/>
              <w:jc w:val="right"/>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lang w:eastAsia="zh-CN"/>
              </w:rPr>
              <w:t>签字（盖章）</w:t>
            </w:r>
            <w:r>
              <w:rPr>
                <w:rFonts w:hint="eastAsia" w:ascii="宋体" w:hAnsi="宋体" w:eastAsia="宋体" w:cs="宋体"/>
                <w:b w:val="0"/>
                <w:bCs w:val="0"/>
                <w:color w:val="auto"/>
                <w:sz w:val="24"/>
                <w:u w:val="none"/>
              </w:rPr>
              <w:t>：</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      </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年 </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exact"/>
          <w:jc w:val="center"/>
        </w:trPr>
        <w:tc>
          <w:tcPr>
            <w:tcW w:w="1242" w:type="dxa"/>
            <w:tcBorders>
              <w:right w:val="single" w:color="auto" w:sz="4" w:space="0"/>
            </w:tcBorders>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jc w:val="center"/>
              <w:rPr>
                <w:rFonts w:hint="eastAsia" w:ascii="宋体" w:hAnsi="宋体" w:eastAsia="宋体" w:cs="宋体"/>
                <w:b w:val="0"/>
                <w:bCs w:val="0"/>
                <w:color w:val="auto"/>
                <w:sz w:val="24"/>
                <w:u w:val="none"/>
              </w:rPr>
            </w:pPr>
            <w:r>
              <w:rPr>
                <w:rFonts w:hint="eastAsia" w:ascii="宋体" w:hAnsi="宋体" w:cs="宋体"/>
                <w:b w:val="0"/>
                <w:bCs w:val="0"/>
                <w:color w:val="auto"/>
                <w:sz w:val="24"/>
                <w:u w:val="none"/>
                <w:lang w:eastAsia="zh-CN"/>
              </w:rPr>
              <w:t>区</w:t>
            </w:r>
            <w:r>
              <w:rPr>
                <w:rFonts w:hint="eastAsia" w:ascii="宋体" w:hAnsi="宋体" w:eastAsia="宋体" w:cs="宋体"/>
                <w:b w:val="0"/>
                <w:bCs w:val="0"/>
                <w:color w:val="auto"/>
                <w:sz w:val="24"/>
                <w:u w:val="none"/>
                <w:lang w:eastAsia="zh-CN"/>
              </w:rPr>
              <w:t>住房城乡建设部门意见</w:t>
            </w:r>
          </w:p>
        </w:tc>
        <w:tc>
          <w:tcPr>
            <w:tcW w:w="7537" w:type="dxa"/>
            <w:gridSpan w:val="7"/>
            <w:tcBorders>
              <w:right w:val="single" w:color="auto" w:sz="4" w:space="0"/>
            </w:tcBorders>
            <w:vAlign w:val="bottom"/>
          </w:tcPr>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after="157" w:afterLines="50" w:line="240" w:lineRule="auto"/>
              <w:ind w:left="0" w:leftChars="0" w:right="0" w:rightChars="0" w:firstLine="1680" w:firstLineChars="700"/>
              <w:jc w:val="right"/>
              <w:textAlignment w:val="auto"/>
              <w:outlineLvl w:val="9"/>
              <w:rPr>
                <w:rFonts w:hint="eastAsia" w:ascii="宋体" w:hAnsi="宋体" w:eastAsia="宋体" w:cs="宋体"/>
                <w:b w:val="0"/>
                <w:bCs w:val="0"/>
                <w:color w:val="auto"/>
                <w:sz w:val="24"/>
                <w:u w:val="none"/>
              </w:rPr>
            </w:pPr>
            <w:r>
              <w:rPr>
                <w:rFonts w:hint="eastAsia" w:ascii="宋体" w:hAnsi="宋体" w:eastAsia="宋体" w:cs="宋体"/>
                <w:b w:val="0"/>
                <w:bCs w:val="0"/>
                <w:color w:val="auto"/>
                <w:sz w:val="24"/>
                <w:u w:val="none"/>
                <w:lang w:eastAsia="zh-CN"/>
              </w:rPr>
              <w:t>签字（盖章）</w:t>
            </w:r>
            <w:r>
              <w:rPr>
                <w:rFonts w:hint="eastAsia" w:ascii="宋体" w:hAnsi="宋体" w:eastAsia="宋体" w:cs="宋体"/>
                <w:b w:val="0"/>
                <w:bCs w:val="0"/>
                <w:color w:val="auto"/>
                <w:sz w:val="24"/>
                <w:u w:val="none"/>
              </w:rPr>
              <w:t>：</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 xml:space="preserve">      </w:t>
            </w:r>
            <w:r>
              <w:rPr>
                <w:rFonts w:hint="eastAsia" w:ascii="宋体" w:hAnsi="宋体" w:eastAsia="宋体" w:cs="宋体"/>
                <w:b w:val="0"/>
                <w:bCs w:val="0"/>
                <w:color w:val="auto"/>
                <w:sz w:val="24"/>
                <w:u w:val="none"/>
                <w:lang w:val="en-US" w:eastAsia="zh-CN"/>
              </w:rPr>
              <w:t xml:space="preserve"> </w:t>
            </w:r>
            <w:r>
              <w:rPr>
                <w:rFonts w:hint="eastAsia" w:ascii="宋体" w:hAnsi="宋体" w:eastAsia="宋体" w:cs="宋体"/>
                <w:b w:val="0"/>
                <w:bCs w:val="0"/>
                <w:color w:val="auto"/>
                <w:sz w:val="24"/>
                <w:u w:val="none"/>
              </w:rPr>
              <w:t>年    月    日</w:t>
            </w:r>
          </w:p>
        </w:tc>
      </w:tr>
    </w:tbl>
    <w:p>
      <w:pPr>
        <w:rPr>
          <w:rFonts w:hint="eastAsia" w:ascii="宋体" w:hAnsi="宋体" w:eastAsia="宋体" w:cs="宋体"/>
          <w:b w:val="0"/>
          <w:bCs w:val="0"/>
          <w:color w:val="auto"/>
          <w:u w:val="none"/>
        </w:rPr>
      </w:pPr>
      <w:r>
        <w:rPr>
          <w:rFonts w:hint="eastAsia" w:ascii="宋体" w:hAnsi="宋体" w:eastAsia="宋体" w:cs="宋体"/>
          <w:b w:val="0"/>
          <w:bCs w:val="0"/>
          <w:color w:val="auto"/>
          <w:u w:val="none"/>
        </w:rPr>
        <w:t xml:space="preserve">注：此表每户一份，在组织验收时逐户填写，并存入农户个人档案。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both"/>
        <w:textAlignment w:val="auto"/>
        <w:outlineLvl w:val="9"/>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附件6</w:t>
      </w:r>
    </w:p>
    <w:p>
      <w:pPr>
        <w:pStyle w:val="2"/>
        <w:keepNext w:val="0"/>
        <w:keepLines w:val="0"/>
        <w:pageBreakBefore w:val="0"/>
        <w:widowControl w:val="0"/>
        <w:kinsoku/>
        <w:wordWrap/>
        <w:overflowPunct/>
        <w:topLinePunct w:val="0"/>
        <w:autoSpaceDE/>
        <w:autoSpaceDN/>
        <w:bidi w:val="0"/>
        <w:adjustRightInd/>
        <w:snapToGrid w:val="0"/>
        <w:spacing w:line="576"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u w:val="none"/>
          <w:lang w:eastAsia="zh-CN"/>
        </w:rPr>
      </w:pPr>
      <w:r>
        <w:rPr>
          <w:rFonts w:hint="eastAsia" w:ascii="方正小标宋简体" w:hAnsi="方正小标宋简体" w:eastAsia="方正小标宋简体" w:cs="方正小标宋简体"/>
          <w:b w:val="0"/>
          <w:bCs w:val="0"/>
          <w:color w:val="auto"/>
          <w:sz w:val="44"/>
          <w:szCs w:val="44"/>
          <w:u w:val="none"/>
          <w:lang w:eastAsia="zh-CN"/>
        </w:rPr>
        <w:t>房屋状况评定解释说明</w:t>
      </w:r>
    </w:p>
    <w:tbl>
      <w:tblPr>
        <w:tblStyle w:val="7"/>
        <w:tblW w:w="92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8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gridSpan w:val="2"/>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vertAlign w:val="baseline"/>
              </w:rPr>
            </w:pPr>
            <w:r>
              <w:rPr>
                <w:rFonts w:hint="eastAsia"/>
                <w:b/>
                <w:bCs/>
                <w:sz w:val="21"/>
                <w:szCs w:val="21"/>
                <w:vertAlign w:val="baseline"/>
              </w:rPr>
              <w:t>1.结构形式</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1</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土木结构：指土墙承重、木</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楼)屋盖的房屋结构。</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2</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砖木结构：指砖墙承重、木</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楼</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屋盖的房屋结构。</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rPr>
              <w:t>3</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砖土混杂结构：指土墙与砖墙混合承重、木</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楼)屋</w:t>
            </w:r>
            <w:r>
              <w:rPr>
                <w:rFonts w:hint="eastAsia" w:ascii="仿宋_GB2312" w:hAnsi="仿宋_GB2312" w:eastAsia="仿宋_GB2312" w:cs="仿宋_GB2312"/>
                <w:sz w:val="21"/>
                <w:szCs w:val="21"/>
                <w:vertAlign w:val="baseline"/>
                <w:lang w:eastAsia="zh-CN"/>
              </w:rPr>
              <w:t>盖的房屋结构。</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rPr>
              <w:t>4</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木结构：指木柱、木构架承重的房屋结构，北方常为</w:t>
            </w:r>
            <w:r>
              <w:rPr>
                <w:rFonts w:hint="eastAsia" w:ascii="仿宋_GB2312" w:hAnsi="仿宋_GB2312" w:eastAsia="仿宋_GB2312" w:cs="仿宋_GB2312"/>
                <w:sz w:val="21"/>
                <w:szCs w:val="21"/>
                <w:vertAlign w:val="baseline"/>
                <w:lang w:eastAsia="zh-CN"/>
              </w:rPr>
              <w:t>抬梁式或三角形屋架，南方常为穿斗式。</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5)石木结构：指石墙承重、木</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楼</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屋盖的房屋结构。</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sz w:val="21"/>
                <w:szCs w:val="21"/>
                <w:vertAlign w:val="baseline"/>
              </w:rPr>
            </w:pPr>
            <w:r>
              <w:rPr>
                <w:rFonts w:hint="eastAsia" w:ascii="仿宋_GB2312" w:hAnsi="仿宋_GB2312" w:eastAsia="仿宋_GB2312" w:cs="仿宋_GB2312"/>
                <w:sz w:val="21"/>
                <w:szCs w:val="21"/>
                <w:vertAlign w:val="baseline"/>
              </w:rPr>
              <w:t>6</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砖混结构：指砖墙承重、混凝土</w:t>
            </w:r>
            <w:r>
              <w:rPr>
                <w:rFonts w:hint="eastAsia" w:ascii="仿宋_GB2312" w:hAnsi="仿宋_GB2312" w:eastAsia="仿宋_GB2312" w:cs="仿宋_GB2312"/>
                <w:sz w:val="21"/>
                <w:szCs w:val="21"/>
                <w:vertAlign w:val="baseline"/>
                <w:lang w:eastAsia="zh-CN"/>
              </w:rPr>
              <w:t>(</w:t>
            </w:r>
            <w:r>
              <w:rPr>
                <w:rFonts w:hint="eastAsia" w:ascii="仿宋_GB2312" w:hAnsi="仿宋_GB2312" w:eastAsia="仿宋_GB2312" w:cs="仿宋_GB2312"/>
                <w:sz w:val="21"/>
                <w:szCs w:val="21"/>
                <w:vertAlign w:val="baseline"/>
              </w:rPr>
              <w:t>楼)屋盖的房屋结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gridSpan w:val="2"/>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sz w:val="21"/>
                <w:szCs w:val="21"/>
                <w:vertAlign w:val="baseline"/>
              </w:rPr>
            </w:pPr>
            <w:r>
              <w:rPr>
                <w:rFonts w:hint="eastAsia"/>
                <w:b/>
                <w:bCs/>
                <w:sz w:val="21"/>
                <w:szCs w:val="21"/>
                <w:vertAlign w:val="baseline"/>
              </w:rPr>
              <w:t>2.危险状况与评价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gridSpan w:val="2"/>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sz w:val="21"/>
                <w:szCs w:val="21"/>
                <w:vertAlign w:val="baseline"/>
              </w:rPr>
            </w:pPr>
            <w:r>
              <w:rPr>
                <w:rFonts w:hint="eastAsia"/>
                <w:sz w:val="21"/>
                <w:szCs w:val="21"/>
                <w:vertAlign w:val="baseline"/>
                <w:lang w:val="en-US" w:eastAsia="zh-CN"/>
              </w:rPr>
              <w:t>I</w:t>
            </w:r>
            <w:r>
              <w:rPr>
                <w:rFonts w:hint="eastAsia"/>
                <w:sz w:val="21"/>
                <w:szCs w:val="21"/>
                <w:vertAlign w:val="baseline"/>
              </w:rPr>
              <w:t>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9"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承重墙</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p>
        </w:tc>
        <w:tc>
          <w:tcPr>
            <w:tcW w:w="8313"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val="en-US" w:eastAsia="zh-CN"/>
              </w:rPr>
              <w:t>)</w:t>
            </w:r>
            <w:r>
              <w:rPr>
                <w:rFonts w:hint="eastAsia" w:asciiTheme="majorEastAsia" w:hAnsiTheme="majorEastAsia" w:eastAsiaTheme="majorEastAsia" w:cstheme="majorEastAsia"/>
                <w:sz w:val="21"/>
                <w:szCs w:val="21"/>
                <w:vertAlign w:val="baseline"/>
              </w:rPr>
              <w:t>砌筑质量“良好、一般、很差”的标准可从两方面进行评价：一是看砌筑灰浆强度，抗压强度在5.0MPa以上为良好(抠一小块，脚踩不碎)，1.0MPa以下为很差</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手捻即成粉末</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；二是看砌筑水平，是否横平竖直，上下错缝，灰浆饱满。</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“裂缝较多”指平均每片墙上均有受力裂缝出现。</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3</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“严重开裂”指至少出现3处以上严重裂缝，裂缝宽度超过10mm，单条裂缝长度超过2.0m。</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4)“严重歪斜”指墙顶最大相对位移超过50mm。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9"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木柱、梁、檀</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p>
        </w:tc>
        <w:tc>
          <w:tcPr>
            <w:tcW w:w="8313"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“明显挠曲”指肉眼能轻易观察到的弯曲变形。</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“横向裂缝”指由于木材截面尺寸偏小或荷载较大，导致抗弯承载力不足产生的横向拉开的裂缝。</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3</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“柱础严重错位”指承重木柱柱底有超过1/4直径部分已经滑移到柱础支承面之外</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部分落空)。</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4</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“柱身严重歪斜”指柱顶相对偏移尺寸超过柱平均直径的2/3以上。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5</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“拔</w:t>
            </w:r>
            <w:r>
              <w:rPr>
                <w:rFonts w:hint="eastAsia" w:asciiTheme="majorEastAsia" w:hAnsiTheme="majorEastAsia" w:eastAsiaTheme="majorEastAsia" w:cstheme="majorEastAsia"/>
                <w:sz w:val="21"/>
                <w:szCs w:val="21"/>
                <w:vertAlign w:val="baseline"/>
                <w:lang w:eastAsia="zh-CN"/>
              </w:rPr>
              <w:t>榫</w:t>
            </w:r>
            <w:r>
              <w:rPr>
                <w:rFonts w:hint="eastAsia" w:asciiTheme="majorEastAsia" w:hAnsiTheme="majorEastAsia" w:eastAsiaTheme="majorEastAsia" w:cstheme="majorEastAsia"/>
                <w:sz w:val="21"/>
                <w:szCs w:val="21"/>
                <w:vertAlign w:val="baseline"/>
              </w:rPr>
              <w:t>”指</w:t>
            </w:r>
            <w:r>
              <w:rPr>
                <w:rFonts w:hint="eastAsia" w:asciiTheme="majorEastAsia" w:hAnsiTheme="majorEastAsia" w:eastAsiaTheme="majorEastAsia" w:cstheme="majorEastAsia"/>
                <w:sz w:val="21"/>
                <w:szCs w:val="21"/>
                <w:vertAlign w:val="baseline"/>
                <w:lang w:eastAsia="zh-CN"/>
              </w:rPr>
              <w:t>榫</w:t>
            </w:r>
            <w:r>
              <w:rPr>
                <w:rFonts w:hint="eastAsia" w:asciiTheme="majorEastAsia" w:hAnsiTheme="majorEastAsia" w:eastAsiaTheme="majorEastAsia" w:cstheme="majorEastAsia"/>
                <w:sz w:val="21"/>
                <w:szCs w:val="21"/>
                <w:vertAlign w:val="baseline"/>
              </w:rPr>
              <w:t>头从</w:t>
            </w:r>
            <w:r>
              <w:rPr>
                <w:rFonts w:hint="eastAsia" w:asciiTheme="majorEastAsia" w:hAnsiTheme="majorEastAsia" w:eastAsiaTheme="majorEastAsia" w:cstheme="majorEastAsia"/>
                <w:sz w:val="21"/>
                <w:szCs w:val="21"/>
                <w:vertAlign w:val="baseline"/>
                <w:lang w:eastAsia="zh-CN"/>
              </w:rPr>
              <w:t>卯</w:t>
            </w:r>
            <w:r>
              <w:rPr>
                <w:rFonts w:hint="eastAsia" w:asciiTheme="majorEastAsia" w:hAnsiTheme="majorEastAsia" w:eastAsiaTheme="majorEastAsia" w:cstheme="majorEastAsia"/>
                <w:sz w:val="21"/>
                <w:szCs w:val="21"/>
                <w:vertAlign w:val="baseline"/>
              </w:rPr>
              <w:t>口中拔出。</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6</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w:t>
            </w:r>
            <w:r>
              <w:rPr>
                <w:rFonts w:hint="eastAsia" w:asciiTheme="majorEastAsia" w:hAnsiTheme="majorEastAsia" w:eastAsiaTheme="majorEastAsia" w:cstheme="majorEastAsia"/>
                <w:sz w:val="21"/>
                <w:szCs w:val="21"/>
                <w:vertAlign w:val="baseline"/>
                <w:lang w:eastAsia="zh-CN"/>
              </w:rPr>
              <w:t>榫卯</w:t>
            </w:r>
            <w:r>
              <w:rPr>
                <w:rFonts w:hint="eastAsia" w:asciiTheme="majorEastAsia" w:hAnsiTheme="majorEastAsia" w:eastAsiaTheme="majorEastAsia" w:cstheme="majorEastAsia"/>
                <w:sz w:val="21"/>
                <w:szCs w:val="21"/>
                <w:vertAlign w:val="baseline"/>
              </w:rPr>
              <w:t>节点失效”指</w:t>
            </w:r>
            <w:r>
              <w:rPr>
                <w:rFonts w:hint="eastAsia" w:asciiTheme="majorEastAsia" w:hAnsiTheme="majorEastAsia" w:eastAsiaTheme="majorEastAsia" w:cstheme="majorEastAsia"/>
                <w:sz w:val="21"/>
                <w:szCs w:val="21"/>
                <w:vertAlign w:val="baseline"/>
                <w:lang w:eastAsia="zh-CN"/>
              </w:rPr>
              <w:t>榫</w:t>
            </w:r>
            <w:r>
              <w:rPr>
                <w:rFonts w:hint="eastAsia" w:asciiTheme="majorEastAsia" w:hAnsiTheme="majorEastAsia" w:eastAsiaTheme="majorEastAsia" w:cstheme="majorEastAsia"/>
                <w:sz w:val="21"/>
                <w:szCs w:val="21"/>
                <w:vertAlign w:val="baseline"/>
              </w:rPr>
              <w:t>头折断，或拔</w:t>
            </w:r>
            <w:r>
              <w:rPr>
                <w:rFonts w:hint="eastAsia" w:asciiTheme="majorEastAsia" w:hAnsiTheme="majorEastAsia" w:eastAsiaTheme="majorEastAsia" w:cstheme="majorEastAsia"/>
                <w:sz w:val="21"/>
                <w:szCs w:val="21"/>
                <w:vertAlign w:val="baseline"/>
                <w:lang w:eastAsia="zh-CN"/>
              </w:rPr>
              <w:t>榫</w:t>
            </w:r>
            <w:r>
              <w:rPr>
                <w:rFonts w:hint="eastAsia" w:asciiTheme="majorEastAsia" w:hAnsiTheme="majorEastAsia" w:eastAsiaTheme="majorEastAsia" w:cstheme="majorEastAsia"/>
                <w:sz w:val="21"/>
                <w:szCs w:val="21"/>
                <w:vertAlign w:val="baseline"/>
              </w:rPr>
              <w:t>，或</w:t>
            </w:r>
            <w:r>
              <w:rPr>
                <w:rFonts w:hint="eastAsia" w:asciiTheme="majorEastAsia" w:hAnsiTheme="majorEastAsia" w:eastAsiaTheme="majorEastAsia" w:cstheme="majorEastAsia"/>
                <w:sz w:val="21"/>
                <w:szCs w:val="21"/>
                <w:vertAlign w:val="baseline"/>
                <w:lang w:eastAsia="zh-CN"/>
              </w:rPr>
              <w:t>卯</w:t>
            </w:r>
            <w:r>
              <w:rPr>
                <w:rFonts w:hint="eastAsia" w:asciiTheme="majorEastAsia" w:hAnsiTheme="majorEastAsia" w:eastAsiaTheme="majorEastAsia" w:cstheme="majorEastAsia"/>
                <w:sz w:val="21"/>
                <w:szCs w:val="21"/>
                <w:vertAlign w:val="baseline"/>
              </w:rPr>
              <w:t>口劈裂，已不具备连接或承载能方。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9"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木屋架</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p>
        </w:tc>
        <w:tc>
          <w:tcPr>
            <w:tcW w:w="8313"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lang w:eastAsia="zh-CN"/>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此处木屋架包括两类形式：一类是三角屋架形式，有木的，钢木组合的，小型钢焊接的，这类多是80年代以后做的；另一类是传统的抬梁(</w:t>
            </w:r>
            <w:r>
              <w:rPr>
                <w:rFonts w:hint="eastAsia" w:asciiTheme="majorEastAsia" w:hAnsiTheme="majorEastAsia" w:eastAsiaTheme="majorEastAsia" w:cstheme="majorEastAsia"/>
                <w:sz w:val="21"/>
                <w:szCs w:val="21"/>
                <w:vertAlign w:val="baseline"/>
                <w:lang w:eastAsia="zh-CN"/>
              </w:rPr>
              <w:t>柁</w:t>
            </w:r>
            <w:r>
              <w:rPr>
                <w:rFonts w:hint="eastAsia" w:asciiTheme="majorEastAsia" w:hAnsiTheme="majorEastAsia" w:eastAsiaTheme="majorEastAsia" w:cstheme="majorEastAsia"/>
                <w:sz w:val="21"/>
                <w:szCs w:val="21"/>
                <w:vertAlign w:val="baseline"/>
              </w:rPr>
              <w:t>梁</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式，由抬梁</w:t>
            </w:r>
            <w:r>
              <w:rPr>
                <w:rFonts w:hint="eastAsia" w:asciiTheme="majorEastAsia" w:hAnsiTheme="majorEastAsia" w:eastAsiaTheme="majorEastAsia" w:cstheme="majorEastAsia"/>
                <w:sz w:val="21"/>
                <w:szCs w:val="21"/>
                <w:vertAlign w:val="baseline"/>
                <w:lang w:eastAsia="zh-CN"/>
              </w:rPr>
              <w:t>(柁</w:t>
            </w:r>
            <w:r>
              <w:rPr>
                <w:rFonts w:hint="eastAsia" w:asciiTheme="majorEastAsia" w:hAnsiTheme="majorEastAsia" w:eastAsiaTheme="majorEastAsia" w:cstheme="majorEastAsia"/>
                <w:sz w:val="21"/>
                <w:szCs w:val="21"/>
                <w:vertAlign w:val="baseline"/>
              </w:rPr>
              <w:t>梁</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与其上瓜柱组成。第一类上下弦杆，腹杆齐全，节点连接与支座支承</w:t>
            </w:r>
            <w:r>
              <w:rPr>
                <w:rFonts w:hint="eastAsia" w:asciiTheme="majorEastAsia" w:hAnsiTheme="majorEastAsia" w:eastAsiaTheme="majorEastAsia" w:cstheme="majorEastAsia"/>
                <w:sz w:val="21"/>
                <w:szCs w:val="21"/>
                <w:vertAlign w:val="baseline"/>
                <w:lang w:eastAsia="zh-CN"/>
              </w:rPr>
              <w:t>牢靠</w:t>
            </w:r>
            <w:r>
              <w:rPr>
                <w:rFonts w:hint="eastAsia" w:asciiTheme="majorEastAsia" w:hAnsiTheme="majorEastAsia" w:eastAsiaTheme="majorEastAsia" w:cstheme="majorEastAsia"/>
                <w:sz w:val="21"/>
                <w:szCs w:val="21"/>
                <w:vertAlign w:val="baseline"/>
              </w:rPr>
              <w:t>，第二类抬梁(</w:t>
            </w:r>
            <w:r>
              <w:rPr>
                <w:rFonts w:hint="eastAsia" w:asciiTheme="majorEastAsia" w:hAnsiTheme="majorEastAsia" w:eastAsiaTheme="majorEastAsia" w:cstheme="majorEastAsia"/>
                <w:sz w:val="21"/>
                <w:szCs w:val="21"/>
                <w:vertAlign w:val="baseline"/>
                <w:lang w:eastAsia="zh-CN"/>
              </w:rPr>
              <w:t>柁</w:t>
            </w:r>
            <w:r>
              <w:rPr>
                <w:rFonts w:hint="eastAsia" w:asciiTheme="majorEastAsia" w:hAnsiTheme="majorEastAsia" w:eastAsiaTheme="majorEastAsia" w:cstheme="majorEastAsia"/>
                <w:sz w:val="21"/>
                <w:szCs w:val="21"/>
                <w:vertAlign w:val="baseline"/>
              </w:rPr>
              <w:t>梁)在端部支承稳固，无转动或移动趋势，满足以上条件可视为“自身稳定性良好”</w:t>
            </w:r>
            <w:r>
              <w:rPr>
                <w:rFonts w:hint="eastAsia" w:asciiTheme="majorEastAsia" w:hAnsiTheme="majorEastAsia" w:eastAsiaTheme="majorEastAsia" w:cstheme="majorEastAsia"/>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9"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混凝土</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柱、梁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p>
        </w:tc>
        <w:tc>
          <w:tcPr>
            <w:tcW w:w="8313"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w:t>
            </w:r>
            <w:r>
              <w:rPr>
                <w:rFonts w:hint="eastAsia" w:asciiTheme="majorEastAsia" w:hAnsiTheme="majorEastAsia" w:eastAsiaTheme="majorEastAsia" w:cstheme="majorEastAsia"/>
                <w:sz w:val="21"/>
                <w:szCs w:val="21"/>
                <w:vertAlign w:val="baseline"/>
                <w:lang w:eastAsia="zh-CN"/>
              </w:rPr>
              <w:t>剥</w:t>
            </w:r>
            <w:r>
              <w:rPr>
                <w:rFonts w:hint="eastAsia" w:asciiTheme="majorEastAsia" w:hAnsiTheme="majorEastAsia" w:eastAsiaTheme="majorEastAsia" w:cstheme="majorEastAsia"/>
                <w:sz w:val="21"/>
                <w:szCs w:val="21"/>
                <w:vertAlign w:val="baseline"/>
              </w:rPr>
              <w:t>蚀严重”指混凝土表面碳化、风化、或腐蚀严重，部分保护层已经剥落，钢筋外露，构件承载能力严重受损。</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“严重开裂、变形”指裂缝已接近或超过截面钢筋位置，裂缝处部分钢筋已经屈服。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9"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屋面</w:t>
            </w:r>
          </w:p>
        </w:tc>
        <w:tc>
          <w:tcPr>
            <w:tcW w:w="8313" w:type="dxa"/>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lang w:eastAsia="zh-CN"/>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val="en-US" w:eastAsia="zh-CN"/>
              </w:rPr>
              <w:t>)</w:t>
            </w:r>
            <w:r>
              <w:rPr>
                <w:rFonts w:hint="eastAsia" w:asciiTheme="majorEastAsia" w:hAnsiTheme="majorEastAsia" w:eastAsiaTheme="majorEastAsia" w:cstheme="majorEastAsia"/>
                <w:sz w:val="21"/>
                <w:szCs w:val="21"/>
                <w:vertAlign w:val="baseline"/>
              </w:rPr>
              <w:t>屋面“沉陷”指由于局部檀条、</w:t>
            </w:r>
            <w:r>
              <w:rPr>
                <w:rFonts w:hint="eastAsia" w:asciiTheme="majorEastAsia" w:hAnsiTheme="majorEastAsia" w:eastAsiaTheme="majorEastAsia" w:cstheme="majorEastAsia"/>
                <w:sz w:val="21"/>
                <w:szCs w:val="21"/>
                <w:vertAlign w:val="baseline"/>
                <w:lang w:eastAsia="zh-CN"/>
              </w:rPr>
              <w:t>椽</w:t>
            </w:r>
            <w:r>
              <w:rPr>
                <w:rFonts w:hint="eastAsia" w:asciiTheme="majorEastAsia" w:hAnsiTheme="majorEastAsia" w:eastAsiaTheme="majorEastAsia" w:cstheme="majorEastAsia"/>
                <w:sz w:val="21"/>
                <w:szCs w:val="21"/>
                <w:vertAlign w:val="baseline"/>
              </w:rPr>
              <w:t>子变形，屋面局部出现下沉的现象，但尚未塌落</w:t>
            </w:r>
            <w:r>
              <w:rPr>
                <w:rFonts w:hint="eastAsia" w:asciiTheme="majorEastAsia" w:hAnsiTheme="majorEastAsia" w:eastAsiaTheme="majorEastAsia" w:cstheme="majorEastAsia"/>
                <w:sz w:val="21"/>
                <w:szCs w:val="21"/>
                <w:vertAlign w:val="baseline"/>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2)屋面“塌陷”指由于局部檀条，</w:t>
            </w:r>
            <w:r>
              <w:rPr>
                <w:rFonts w:hint="eastAsia" w:asciiTheme="majorEastAsia" w:hAnsiTheme="majorEastAsia" w:eastAsiaTheme="majorEastAsia" w:cstheme="majorEastAsia"/>
                <w:sz w:val="21"/>
                <w:szCs w:val="21"/>
                <w:vertAlign w:val="baseline"/>
                <w:lang w:eastAsia="zh-CN"/>
              </w:rPr>
              <w:t>椽</w:t>
            </w:r>
            <w:r>
              <w:rPr>
                <w:rFonts w:hint="eastAsia" w:asciiTheme="majorEastAsia" w:hAnsiTheme="majorEastAsia" w:eastAsiaTheme="majorEastAsia" w:cstheme="majorEastAsia"/>
                <w:sz w:val="21"/>
                <w:szCs w:val="21"/>
                <w:vertAlign w:val="baseline"/>
              </w:rPr>
              <w:t>子严重变形或折断，导致屋面局部塌落，形成空洞。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gridSpan w:val="2"/>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lang w:val="en-US" w:eastAsia="zh-CN"/>
              </w:rPr>
              <w:t>II</w:t>
            </w:r>
            <w:r>
              <w:rPr>
                <w:rFonts w:hint="eastAsia" w:asciiTheme="majorEastAsia" w:hAnsiTheme="majorEastAsia" w:eastAsiaTheme="majorEastAsia" w:cstheme="majorEastAsia"/>
                <w:sz w:val="21"/>
                <w:szCs w:val="21"/>
                <w:vertAlign w:val="baseline"/>
              </w:rPr>
              <w:t>房屋整体：</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A级：各组成部分全部为a级</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注：土木、砖土混杂结构，及泥浆砌筑的砖木、</w:t>
            </w:r>
            <w:r>
              <w:rPr>
                <w:rFonts w:hint="eastAsia" w:asciiTheme="majorEastAsia" w:hAnsiTheme="majorEastAsia" w:eastAsiaTheme="majorEastAsia" w:cstheme="majorEastAsia"/>
                <w:sz w:val="21"/>
                <w:szCs w:val="21"/>
                <w:vertAlign w:val="baseline"/>
                <w:lang w:eastAsia="zh-CN"/>
              </w:rPr>
              <w:t>石</w:t>
            </w:r>
            <w:r>
              <w:rPr>
                <w:rFonts w:hint="eastAsia" w:asciiTheme="majorEastAsia" w:hAnsiTheme="majorEastAsia" w:eastAsiaTheme="majorEastAsia" w:cstheme="majorEastAsia"/>
                <w:sz w:val="21"/>
                <w:szCs w:val="21"/>
                <w:vertAlign w:val="baseline"/>
              </w:rPr>
              <w:t>木结构，由于材料性能差，施工工艺落后，即使观感完好，但存在原始缺陷很多，存在安全隐患，因此综合考虑，不建议评为A级，应进行加固维修。</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B级：各组成部分至少有一项达到b级。</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3</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C级：各组成部分至少有一项达到c级，1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中所述混杂结构和泥浆砌筑砖木、石木结构。</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4</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D级：各组成部分至少有一项达到d级，或全部达到c级。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32" w:type="dxa"/>
            <w:gridSpan w:val="2"/>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Ⅲ房屋抗震构造措施</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1</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抗震构造措施包括：基础有地圈梁；墙体有构造柱、圈梁等抗倒塌措施；木楼屋盖有竖向剪刀</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撑、纵向水平系杆等稳定措施；楼屋盖与墙体有拉接措施；墙体洞口与洞间墙尺寸符合要求等。</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2</w:t>
            </w:r>
            <w:r>
              <w:rPr>
                <w:rFonts w:hint="eastAsia" w:asciiTheme="majorEastAsia" w:hAnsiTheme="majorEastAsia" w:eastAsiaTheme="majorEastAsia" w:cstheme="majorEastAsia"/>
                <w:sz w:val="21"/>
                <w:szCs w:val="21"/>
                <w:vertAlign w:val="baseline"/>
                <w:lang w:eastAsia="zh-CN"/>
              </w:rPr>
              <w:t>)</w:t>
            </w:r>
            <w:r>
              <w:rPr>
                <w:rFonts w:hint="eastAsia" w:asciiTheme="majorEastAsia" w:hAnsiTheme="majorEastAsia" w:eastAsiaTheme="majorEastAsia" w:cstheme="majorEastAsia"/>
                <w:sz w:val="21"/>
                <w:szCs w:val="21"/>
                <w:vertAlign w:val="baseline"/>
              </w:rPr>
              <w:t>一般情况下，近年建造的砖木或砖混结构，抗震构造措施可能“基本完备”其他大部分应为“部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ajorEastAsia" w:hAnsiTheme="majorEastAsia" w:eastAsiaTheme="majorEastAsia" w:cstheme="majorEastAsia"/>
                <w:sz w:val="21"/>
                <w:szCs w:val="21"/>
                <w:vertAlign w:val="baseline"/>
              </w:rPr>
            </w:pPr>
            <w:r>
              <w:rPr>
                <w:rFonts w:hint="eastAsia" w:asciiTheme="majorEastAsia" w:hAnsiTheme="majorEastAsia" w:eastAsiaTheme="majorEastAsia" w:cstheme="majorEastAsia"/>
                <w:sz w:val="21"/>
                <w:szCs w:val="21"/>
                <w:vertAlign w:val="baseline"/>
              </w:rPr>
              <w:t>分具备”或“完全没有”。</w:t>
            </w:r>
          </w:p>
        </w:tc>
      </w:tr>
    </w:tbl>
    <w:p>
      <w:pPr>
        <w:pStyle w:val="2"/>
        <w:rPr>
          <w:rFonts w:hint="eastAsia"/>
        </w:rPr>
      </w:pPr>
    </w:p>
    <w:p>
      <w:pPr>
        <w:rPr>
          <w:rFonts w:hint="eastAsia"/>
        </w:rPr>
        <w:sectPr>
          <w:footerReference r:id="rId6" w:type="default"/>
          <w:pgSz w:w="11906" w:h="16838"/>
          <w:pgMar w:top="2098" w:right="1474" w:bottom="1984" w:left="1587" w:header="851" w:footer="992" w:gutter="0"/>
          <w:pgNumType w:fmt="decimal"/>
          <w:cols w:space="0" w:num="1"/>
          <w:rtlGutter w:val="0"/>
          <w:docGrid w:type="lines" w:linePitch="312" w:charSpace="0"/>
        </w:sectPr>
      </w:pPr>
    </w:p>
    <w:p>
      <w:pPr>
        <w:pStyle w:val="2"/>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ind w:left="0" w:leftChars="0" w:firstLine="0" w:firstLineChars="0"/>
        <w:rPr>
          <w:rFonts w:hint="eastAsia"/>
        </w:rPr>
      </w:pPr>
    </w:p>
    <w:p>
      <w:pPr>
        <w:rPr>
          <w:rFonts w:hint="eastAsia"/>
        </w:rPr>
      </w:pPr>
    </w:p>
    <w:p>
      <w:pPr>
        <w:spacing w:line="550" w:lineRule="exact"/>
        <w:jc w:val="center"/>
        <w:rPr>
          <w:rFonts w:hint="eastAsia" w:ascii="仿宋_GB2312" w:hAnsi="仿宋_GB2312" w:eastAsia="仿宋_GB2312" w:cs="仿宋_GB2312"/>
          <w:color w:val="000000"/>
          <w:kern w:val="0"/>
          <w:szCs w:val="32"/>
        </w:rPr>
      </w:pPr>
      <w:r>
        <w:rPr>
          <w:rFonts w:hint="eastAsia" w:ascii="仿宋_GB2312" w:hAnsi="仿宋_GB2312" w:eastAsia="仿宋_GB2312" w:cs="仿宋_GB2312"/>
          <w:sz w:val="28"/>
          <w:szCs w:val="28"/>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397510</wp:posOffset>
                </wp:positionV>
                <wp:extent cx="5616575" cy="1270"/>
                <wp:effectExtent l="0" t="0" r="0" b="0"/>
                <wp:wrapNone/>
                <wp:docPr id="4" name="直线 2"/>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top:31.3pt;height:0.1pt;width:442.25pt;mso-position-horizontal:center;z-index:251658240;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2LWAXUAAAABgEAAA8AAAAAAAAAAQAg&#10;AAAAIgAAAGRycy9kb3ducmV2LnhtbFBLAQIUABQAAAAIAIdO4kBt9Qgm2QEAAJoDAAAOAAAAAAAA&#10;AAEAIAAAACMBAABkcnMvZTJvRG9jLnhtbFBLBQYAAAAABgAGAFkBAABuBQ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44450</wp:posOffset>
                </wp:positionV>
                <wp:extent cx="5616575" cy="1270"/>
                <wp:effectExtent l="0" t="0" r="0" b="0"/>
                <wp:wrapNone/>
                <wp:docPr id="5" name="直线 3"/>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flip:y;margin-top:3.5pt;height:0.1pt;width:442.25pt;mso-position-horizontal:center;z-index:251659264;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c/fT0wAAAAQBAAAPAAAAAAAAAAEAIAAA&#10;ACIAAABkcnMvZG93bnJldi54bWxQSwECFAAUAAAACACHTuJAQXckRdgBAACaAwAADgAAAAAAAAAB&#10;ACAAAAAiAQAAZHJzL2Uyb0RvYy54bWxQSwUGAAAAAAYABgBZAQAAbAU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博山区人民政府办公室                    201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rPr>
        <w:t>日印发</w:t>
      </w:r>
    </w:p>
    <w:sectPr>
      <w:footerReference r:id="rId7"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left="210" w:leftChars="100" w:right="210" w:rightChars="100"/>
      <w:jc w:val="right"/>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wordWrap w:val="0"/>
                            <w:ind w:left="210" w:leftChars="100" w:right="210" w:rightChars="10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3"/>
                      <w:wordWrap w:val="0"/>
                      <w:ind w:left="210" w:leftChars="100" w:right="210" w:rightChars="10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right="210" w:rightChars="10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778510" cy="2419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778510"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05pt;width:61.3pt;mso-position-horizontal:outside;mso-position-horizontal-relative:margin;z-index:251663360;mso-width-relative:page;mso-height-relative:page;" filled="f" stroked="f" coordsize="21600,21600" o:gfxdata="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BA7US1AAAAAQBAAAP&#10;AAAAAAAAAAEAIAAAACIAAABkcnMvZG93bnJldi54bWxQSwECFAAUAAAACACHTuJAOAXsaxwCAAAT&#10;BAAADgAAAAAAAAABACAAAAAjAQAAZHJzL2Uyb0RvYy54bWxQSwUGAAAAAAYABgBZAQAAsQUAAAAA&#10;">
              <v:fill on="f" focussize="0,0"/>
              <v:stroke on="f" weight="0.5pt"/>
              <v:imagedata o:title=""/>
              <o:lock v:ext="edit" aspectratio="f"/>
              <v:textbox inset="0mm,0mm,0mm,0mm">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16</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16</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6570C"/>
    <w:rsid w:val="0F896BA0"/>
    <w:rsid w:val="12521214"/>
    <w:rsid w:val="1D4A37E9"/>
    <w:rsid w:val="3BC52876"/>
    <w:rsid w:val="479D0015"/>
    <w:rsid w:val="4B5D7D66"/>
    <w:rsid w:val="52AC4570"/>
    <w:rsid w:val="56C601EC"/>
    <w:rsid w:val="579C5E3A"/>
    <w:rsid w:val="65677C5F"/>
    <w:rsid w:val="65F70AE5"/>
    <w:rsid w:val="66C64C3C"/>
    <w:rsid w:val="6B2E607E"/>
    <w:rsid w:val="70301D57"/>
    <w:rsid w:val="7072274C"/>
    <w:rsid w:val="7126570C"/>
    <w:rsid w:val="72510F49"/>
    <w:rsid w:val="73C547E3"/>
    <w:rsid w:val="7BA80F70"/>
    <w:rsid w:val="7E117A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2019-03-11T03:28:00Z</dcterms:created>
  <dc:creator>Mr.liu</dc:creator>
  <cp:lastModifiedBy>一笑而过</cp:lastModifiedBy>
  <cp:lastPrinted>2019-04-22T03:17:27Z</cp:lastPrinted>
  <dcterms:modified xsi:type="dcterms:W3CDTF">2019-04-22T03:18:38Z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