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53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0"/>
        <w:gridCol w:w="840"/>
        <w:gridCol w:w="975"/>
        <w:gridCol w:w="960"/>
        <w:gridCol w:w="2856"/>
        <w:gridCol w:w="1188"/>
        <w:gridCol w:w="792"/>
        <w:gridCol w:w="840"/>
        <w:gridCol w:w="1932"/>
        <w:gridCol w:w="972"/>
        <w:gridCol w:w="3195"/>
      </w:tblGrid>
      <w:tr w14:paraId="1467B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9" w:hRule="atLeast"/>
          <w:jc w:val="center"/>
        </w:trPr>
        <w:tc>
          <w:tcPr>
            <w:tcW w:w="15330" w:type="dxa"/>
            <w:gridSpan w:val="11"/>
            <w:tcBorders>
              <w:top w:val="nil"/>
              <w:left w:val="nil"/>
              <w:bottom w:val="single" w:color="000000" w:sz="4" w:space="0"/>
              <w:right w:val="nil"/>
            </w:tcBorders>
            <w:noWrap w:val="0"/>
            <w:vAlign w:val="center"/>
          </w:tcPr>
          <w:p w14:paraId="3141283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方正小标宋简体" w:eastAsia="方正小标宋简体" w:cs="方正小标宋简体"/>
                <w:i w:val="0"/>
                <w:iCs w:val="0"/>
                <w:color w:val="auto"/>
                <w:sz w:val="44"/>
                <w:szCs w:val="44"/>
                <w:u w:val="none"/>
              </w:rPr>
            </w:pPr>
            <w:bookmarkStart w:id="0" w:name="_GoBack"/>
            <w:bookmarkEnd w:id="0"/>
            <w:r>
              <w:rPr>
                <w:rFonts w:hint="eastAsia" w:ascii="方正小标宋简体" w:hAnsi="方正小标宋简体" w:eastAsia="方正小标宋简体" w:cs="方正小标宋简体"/>
                <w:b w:val="0"/>
                <w:bCs w:val="0"/>
                <w:i w:val="0"/>
                <w:color w:val="auto"/>
                <w:kern w:val="0"/>
                <w:sz w:val="44"/>
                <w:szCs w:val="44"/>
                <w:u w:val="none"/>
                <w:lang w:val="en-US" w:eastAsia="zh-CN" w:bidi="ar"/>
              </w:rPr>
              <w:t>淄博市博山区水利局2026年“双随机、一公开”抽查事项清单</w:t>
            </w:r>
          </w:p>
        </w:tc>
      </w:tr>
      <w:tr w14:paraId="125AC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jc w:val="center"/>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32EEF11F">
            <w:pPr>
              <w:keepNext w:val="0"/>
              <w:keepLines w:val="0"/>
              <w:widowControl/>
              <w:suppressLineNumbers w:val="0"/>
              <w:jc w:val="center"/>
              <w:textAlignment w:val="center"/>
              <w:rPr>
                <w:rFonts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序号</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185B8E35">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部门</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5862B811">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权责清单事项</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06AFFB5">
            <w:pPr>
              <w:keepNext w:val="0"/>
              <w:keepLines w:val="0"/>
              <w:widowControl/>
              <w:suppressLineNumbers w:val="0"/>
              <w:jc w:val="center"/>
              <w:textAlignment w:val="center"/>
              <w:rPr>
                <w:rFonts w:hint="eastAsia" w:ascii="仿宋_GB2312" w:hAnsi="宋体" w:eastAsia="仿宋_GB2312" w:cs="仿宋_GB2312"/>
                <w:b/>
                <w:bCs/>
                <w:i w:val="0"/>
                <w:iCs w:val="0"/>
                <w:color w:val="auto"/>
                <w:kern w:val="0"/>
                <w:sz w:val="24"/>
                <w:szCs w:val="24"/>
                <w:u w:val="none"/>
                <w:lang w:val="en-US" w:eastAsia="zh-CN" w:bidi="ar"/>
              </w:rPr>
            </w:pPr>
            <w:r>
              <w:rPr>
                <w:rFonts w:hint="eastAsia" w:ascii="仿宋_GB2312" w:hAnsi="宋体" w:eastAsia="仿宋_GB2312" w:cs="仿宋_GB2312"/>
                <w:b/>
                <w:bCs/>
                <w:i w:val="0"/>
                <w:iCs w:val="0"/>
                <w:color w:val="auto"/>
                <w:kern w:val="0"/>
                <w:sz w:val="24"/>
                <w:szCs w:val="24"/>
                <w:u w:val="none"/>
                <w:lang w:val="en-US" w:eastAsia="zh-CN" w:bidi="ar"/>
              </w:rPr>
              <w:t>抽查</w:t>
            </w:r>
          </w:p>
          <w:p w14:paraId="5EDA6A1A">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事项</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2CDA07F2">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highlight w:val="none"/>
                <w:u w:val="none"/>
              </w:rPr>
            </w:pPr>
            <w:r>
              <w:rPr>
                <w:rFonts w:hint="eastAsia" w:ascii="仿宋_GB2312" w:hAnsi="宋体" w:eastAsia="仿宋_GB2312" w:cs="仿宋_GB2312"/>
                <w:b/>
                <w:bCs/>
                <w:i w:val="0"/>
                <w:iCs w:val="0"/>
                <w:color w:val="auto"/>
                <w:kern w:val="0"/>
                <w:sz w:val="24"/>
                <w:szCs w:val="24"/>
                <w:highlight w:val="none"/>
                <w:u w:val="none"/>
                <w:lang w:val="en-US" w:eastAsia="zh-CN" w:bidi="ar"/>
              </w:rPr>
              <w:t>抽查内容</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70657C95">
            <w:pPr>
              <w:keepNext w:val="0"/>
              <w:keepLines w:val="0"/>
              <w:widowControl/>
              <w:suppressLineNumbers w:val="0"/>
              <w:jc w:val="center"/>
              <w:textAlignment w:val="center"/>
              <w:rPr>
                <w:rFonts w:hint="eastAsia" w:ascii="仿宋_GB2312" w:hAnsi="宋体" w:eastAsia="仿宋_GB2312" w:cs="仿宋_GB2312"/>
                <w:b/>
                <w:bCs/>
                <w:i w:val="0"/>
                <w:iCs w:val="0"/>
                <w:color w:val="auto"/>
                <w:kern w:val="0"/>
                <w:sz w:val="24"/>
                <w:szCs w:val="24"/>
                <w:highlight w:val="none"/>
                <w:u w:val="none"/>
                <w:lang w:val="en-US" w:eastAsia="zh-CN" w:bidi="ar"/>
              </w:rPr>
            </w:pPr>
            <w:r>
              <w:rPr>
                <w:rFonts w:hint="eastAsia" w:ascii="仿宋_GB2312" w:hAnsi="宋体" w:eastAsia="仿宋_GB2312" w:cs="仿宋_GB2312"/>
                <w:b/>
                <w:bCs/>
                <w:i w:val="0"/>
                <w:iCs w:val="0"/>
                <w:color w:val="auto"/>
                <w:kern w:val="0"/>
                <w:sz w:val="24"/>
                <w:szCs w:val="24"/>
                <w:highlight w:val="none"/>
                <w:u w:val="none"/>
                <w:lang w:val="en-US" w:eastAsia="zh-CN" w:bidi="ar"/>
              </w:rPr>
              <w:t>检查</w:t>
            </w:r>
          </w:p>
          <w:p w14:paraId="1705C4EA">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highlight w:val="none"/>
                <w:u w:val="none"/>
              </w:rPr>
            </w:pPr>
            <w:r>
              <w:rPr>
                <w:rFonts w:hint="eastAsia" w:ascii="仿宋_GB2312" w:hAnsi="宋体" w:eastAsia="仿宋_GB2312" w:cs="仿宋_GB2312"/>
                <w:b/>
                <w:bCs/>
                <w:i w:val="0"/>
                <w:iCs w:val="0"/>
                <w:color w:val="auto"/>
                <w:kern w:val="0"/>
                <w:sz w:val="24"/>
                <w:szCs w:val="24"/>
                <w:highlight w:val="none"/>
                <w:u w:val="none"/>
                <w:lang w:val="en-US" w:eastAsia="zh-CN" w:bidi="ar"/>
              </w:rPr>
              <w:t>对象</w:t>
            </w:r>
          </w:p>
        </w:tc>
        <w:tc>
          <w:tcPr>
            <w:tcW w:w="792" w:type="dxa"/>
            <w:tcBorders>
              <w:top w:val="single" w:color="000000" w:sz="4" w:space="0"/>
              <w:left w:val="single" w:color="000000" w:sz="4" w:space="0"/>
              <w:bottom w:val="single" w:color="000000" w:sz="4" w:space="0"/>
              <w:right w:val="single" w:color="000000" w:sz="4" w:space="0"/>
            </w:tcBorders>
            <w:noWrap w:val="0"/>
            <w:vAlign w:val="center"/>
          </w:tcPr>
          <w:p w14:paraId="04C5D23E">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highlight w:val="none"/>
                <w:u w:val="none"/>
              </w:rPr>
            </w:pPr>
            <w:r>
              <w:rPr>
                <w:rFonts w:hint="eastAsia" w:ascii="仿宋_GB2312" w:hAnsi="宋体" w:eastAsia="仿宋_GB2312" w:cs="仿宋_GB2312"/>
                <w:b/>
                <w:bCs/>
                <w:i w:val="0"/>
                <w:iCs w:val="0"/>
                <w:color w:val="auto"/>
                <w:kern w:val="0"/>
                <w:sz w:val="24"/>
                <w:szCs w:val="24"/>
                <w:highlight w:val="none"/>
                <w:u w:val="none"/>
                <w:lang w:val="en-US" w:eastAsia="zh-CN" w:bidi="ar"/>
              </w:rPr>
              <w:t>事项类别</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6824831B">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highlight w:val="none"/>
                <w:u w:val="none"/>
              </w:rPr>
            </w:pPr>
            <w:r>
              <w:rPr>
                <w:rFonts w:hint="eastAsia" w:ascii="仿宋_GB2312" w:hAnsi="宋体" w:eastAsia="仿宋_GB2312" w:cs="仿宋_GB2312"/>
                <w:b/>
                <w:bCs/>
                <w:i w:val="0"/>
                <w:iCs w:val="0"/>
                <w:color w:val="auto"/>
                <w:kern w:val="0"/>
                <w:sz w:val="24"/>
                <w:szCs w:val="24"/>
                <w:highlight w:val="none"/>
                <w:u w:val="none"/>
                <w:lang w:val="en-US" w:eastAsia="zh-CN" w:bidi="ar"/>
              </w:rPr>
              <w:t>检查方式</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147DD0DA">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highlight w:val="none"/>
                <w:u w:val="none"/>
              </w:rPr>
            </w:pPr>
            <w:r>
              <w:rPr>
                <w:rFonts w:hint="eastAsia" w:ascii="仿宋_GB2312" w:hAnsi="宋体" w:eastAsia="仿宋_GB2312" w:cs="仿宋_GB2312"/>
                <w:b/>
                <w:bCs/>
                <w:i w:val="0"/>
                <w:iCs w:val="0"/>
                <w:color w:val="auto"/>
                <w:kern w:val="0"/>
                <w:sz w:val="24"/>
                <w:szCs w:val="24"/>
                <w:highlight w:val="none"/>
                <w:u w:val="none"/>
                <w:lang w:val="en-US" w:eastAsia="zh-CN" w:bidi="ar"/>
              </w:rPr>
              <w:t>抽查比例及频次</w:t>
            </w:r>
          </w:p>
        </w:tc>
        <w:tc>
          <w:tcPr>
            <w:tcW w:w="972" w:type="dxa"/>
            <w:tcBorders>
              <w:top w:val="single" w:color="000000" w:sz="4" w:space="0"/>
              <w:left w:val="single" w:color="000000" w:sz="4" w:space="0"/>
              <w:bottom w:val="single" w:color="000000" w:sz="4" w:space="0"/>
              <w:right w:val="single" w:color="000000" w:sz="4" w:space="0"/>
            </w:tcBorders>
            <w:noWrap w:val="0"/>
            <w:vAlign w:val="center"/>
          </w:tcPr>
          <w:p w14:paraId="4800FBAD">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检查部门及实施层级</w:t>
            </w:r>
          </w:p>
        </w:tc>
        <w:tc>
          <w:tcPr>
            <w:tcW w:w="3195" w:type="dxa"/>
            <w:tcBorders>
              <w:top w:val="single" w:color="000000" w:sz="4" w:space="0"/>
              <w:left w:val="single" w:color="000000" w:sz="4" w:space="0"/>
              <w:bottom w:val="single" w:color="000000" w:sz="4" w:space="0"/>
              <w:right w:val="single" w:color="000000" w:sz="4" w:space="0"/>
            </w:tcBorders>
            <w:noWrap w:val="0"/>
            <w:vAlign w:val="center"/>
          </w:tcPr>
          <w:p w14:paraId="4089841C">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检查依据</w:t>
            </w:r>
          </w:p>
        </w:tc>
      </w:tr>
      <w:tr w14:paraId="5B839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8" w:hRule="atLeast"/>
          <w:jc w:val="center"/>
        </w:trPr>
        <w:tc>
          <w:tcPr>
            <w:tcW w:w="780" w:type="dxa"/>
            <w:vMerge w:val="restart"/>
            <w:tcBorders>
              <w:top w:val="single" w:color="000000" w:sz="4" w:space="0"/>
              <w:left w:val="single" w:color="000000" w:sz="4" w:space="0"/>
              <w:right w:val="single" w:color="000000" w:sz="4" w:space="0"/>
            </w:tcBorders>
            <w:noWrap w:val="0"/>
            <w:vAlign w:val="center"/>
          </w:tcPr>
          <w:p w14:paraId="22F43438">
            <w:pPr>
              <w:keepNext w:val="0"/>
              <w:keepLines w:val="0"/>
              <w:widowControl/>
              <w:suppressLineNumbers w:val="0"/>
              <w:jc w:val="center"/>
              <w:textAlignment w:val="center"/>
              <w:rPr>
                <w:rFonts w:hint="eastAsia" w:ascii="仿宋_GB2312" w:hAnsi="宋体" w:eastAsia="仿宋_GB2312" w:cs="仿宋_GB2312"/>
                <w:i w:val="0"/>
                <w:iCs w:val="0"/>
                <w:color w:val="auto"/>
                <w:sz w:val="21"/>
                <w:szCs w:val="21"/>
                <w:u w:val="none"/>
              </w:rPr>
            </w:pPr>
            <w:r>
              <w:rPr>
                <w:rFonts w:hint="eastAsia" w:ascii="仿宋_GB2312" w:hAnsi="宋体" w:eastAsia="仿宋_GB2312" w:cs="仿宋_GB2312"/>
                <w:i w:val="0"/>
                <w:iCs w:val="0"/>
                <w:color w:val="auto"/>
                <w:kern w:val="0"/>
                <w:sz w:val="21"/>
                <w:szCs w:val="21"/>
                <w:u w:val="none"/>
                <w:lang w:val="en-US" w:eastAsia="zh-CN" w:bidi="ar"/>
              </w:rPr>
              <w:t>1</w:t>
            </w:r>
          </w:p>
        </w:tc>
        <w:tc>
          <w:tcPr>
            <w:tcW w:w="840" w:type="dxa"/>
            <w:vMerge w:val="restart"/>
            <w:tcBorders>
              <w:top w:val="single" w:color="000000" w:sz="4" w:space="0"/>
              <w:left w:val="single" w:color="000000" w:sz="4" w:space="0"/>
              <w:right w:val="single" w:color="000000" w:sz="4" w:space="0"/>
            </w:tcBorders>
            <w:noWrap w:val="0"/>
            <w:vAlign w:val="center"/>
          </w:tcPr>
          <w:p w14:paraId="64EABDA5">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u w:val="none"/>
                <w:lang w:val="en-US" w:eastAsia="zh-CN"/>
              </w:rPr>
            </w:pPr>
            <w:r>
              <w:rPr>
                <w:rFonts w:hint="eastAsia" w:ascii="仿宋_GB2312" w:hAnsi="宋体" w:eastAsia="仿宋_GB2312" w:cs="仿宋_GB2312"/>
                <w:i w:val="0"/>
                <w:iCs w:val="0"/>
                <w:color w:val="auto"/>
                <w:sz w:val="21"/>
                <w:szCs w:val="21"/>
                <w:u w:val="none"/>
                <w:lang w:val="en-US" w:eastAsia="zh-CN"/>
              </w:rPr>
              <w:t>区水利局</w:t>
            </w:r>
          </w:p>
        </w:tc>
        <w:tc>
          <w:tcPr>
            <w:tcW w:w="975" w:type="dxa"/>
            <w:vMerge w:val="restart"/>
            <w:tcBorders>
              <w:top w:val="single" w:color="000000" w:sz="4" w:space="0"/>
              <w:left w:val="single" w:color="000000" w:sz="4" w:space="0"/>
              <w:right w:val="single" w:color="000000" w:sz="4" w:space="0"/>
            </w:tcBorders>
            <w:noWrap w:val="0"/>
            <w:vAlign w:val="center"/>
          </w:tcPr>
          <w:p w14:paraId="5C2A31A8">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u w:val="none"/>
                <w:lang w:eastAsia="zh-CN"/>
              </w:rPr>
            </w:pPr>
            <w:r>
              <w:rPr>
                <w:rFonts w:hint="eastAsia" w:ascii="仿宋_GB2312" w:hAnsi="宋体" w:eastAsia="仿宋_GB2312" w:cs="仿宋_GB2312"/>
                <w:i w:val="0"/>
                <w:iCs w:val="0"/>
                <w:color w:val="auto"/>
                <w:sz w:val="21"/>
                <w:szCs w:val="21"/>
                <w:highlight w:val="none"/>
                <w:u w:val="none"/>
                <w:lang w:eastAsia="zh-CN"/>
              </w:rPr>
              <w:t>对水资源的监督检查</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86D17BC">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u w:val="none"/>
              </w:rPr>
            </w:pPr>
            <w:r>
              <w:rPr>
                <w:rFonts w:hint="eastAsia" w:ascii="仿宋_GB2312" w:hAnsi="宋体" w:eastAsia="仿宋_GB2312" w:cs="仿宋_GB2312"/>
                <w:i w:val="0"/>
                <w:iCs w:val="0"/>
                <w:color w:val="auto"/>
                <w:kern w:val="0"/>
                <w:sz w:val="21"/>
                <w:szCs w:val="21"/>
                <w:u w:val="none"/>
                <w:lang w:val="en-US" w:eastAsia="zh-CN" w:bidi="ar"/>
              </w:rPr>
              <w:t>对单位/个人取用水行为的行政检查</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137BADB5">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1.取用水户是否取得有效取水许可证。2.是否按照批复情况进行取水。3.取用水户用水量是否存在超许可情形。</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4759286A">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highlight w:val="yellow"/>
                <w:u w:val="none"/>
                <w:shd w:val="clear" w:color="auto" w:fill="auto"/>
                <w:lang w:val="en-US" w:eastAsia="zh-CN" w:bidi="ar"/>
              </w:rPr>
            </w:pPr>
            <w:r>
              <w:rPr>
                <w:rFonts w:hint="eastAsia" w:ascii="仿宋_GB2312" w:hAnsi="宋体" w:eastAsia="仿宋_GB2312" w:cs="仿宋_GB2312"/>
                <w:i w:val="0"/>
                <w:iCs w:val="0"/>
                <w:color w:val="auto"/>
                <w:kern w:val="0"/>
                <w:sz w:val="21"/>
                <w:szCs w:val="21"/>
                <w:highlight w:val="none"/>
                <w:u w:val="none"/>
                <w:shd w:val="clear" w:color="auto" w:fill="auto"/>
                <w:lang w:val="en-US" w:eastAsia="zh-CN" w:bidi="ar"/>
              </w:rPr>
              <w:t>取用水单位</w:t>
            </w:r>
          </w:p>
        </w:tc>
        <w:tc>
          <w:tcPr>
            <w:tcW w:w="792" w:type="dxa"/>
            <w:tcBorders>
              <w:top w:val="single" w:color="000000" w:sz="4" w:space="0"/>
              <w:left w:val="single" w:color="000000" w:sz="4" w:space="0"/>
              <w:bottom w:val="single" w:color="000000" w:sz="4" w:space="0"/>
              <w:right w:val="single" w:color="000000" w:sz="4" w:space="0"/>
            </w:tcBorders>
            <w:noWrap w:val="0"/>
            <w:vAlign w:val="center"/>
          </w:tcPr>
          <w:p w14:paraId="7754D36E">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一般检查事项</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113E2906">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现场检查、专业机构核查</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1694C287">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lang w:val="en-US" w:eastAsia="zh-CN"/>
              </w:rPr>
            </w:pPr>
            <w:r>
              <w:rPr>
                <w:rFonts w:hint="eastAsia" w:ascii="仿宋_GB2312" w:hAnsi="宋体" w:eastAsia="仿宋_GB2312" w:cs="仿宋_GB2312"/>
                <w:i w:val="0"/>
                <w:iCs w:val="0"/>
                <w:color w:val="auto"/>
                <w:sz w:val="21"/>
                <w:szCs w:val="21"/>
                <w:highlight w:val="none"/>
                <w:u w:val="none"/>
                <w:lang w:val="en-US" w:eastAsia="zh-CN"/>
              </w:rPr>
              <w:t>抽查比例不低于5%，每月至多1次。</w:t>
            </w:r>
          </w:p>
          <w:p w14:paraId="65380B10">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lang w:val="en-US" w:eastAsia="zh-CN"/>
              </w:rPr>
            </w:pPr>
            <w:r>
              <w:rPr>
                <w:rFonts w:hint="eastAsia" w:ascii="仿宋_GB2312" w:hAnsi="宋体" w:eastAsia="仿宋_GB2312" w:cs="仿宋_GB2312"/>
                <w:i w:val="0"/>
                <w:iCs w:val="0"/>
                <w:color w:val="auto"/>
                <w:sz w:val="21"/>
                <w:szCs w:val="21"/>
                <w:highlight w:val="none"/>
                <w:u w:val="none"/>
                <w:lang w:val="en-US" w:eastAsia="zh-CN"/>
              </w:rPr>
              <w:t>（出现超许可可能性较大的取用水单位应当适当提高抽查频次）</w:t>
            </w:r>
          </w:p>
        </w:tc>
        <w:tc>
          <w:tcPr>
            <w:tcW w:w="972" w:type="dxa"/>
            <w:tcBorders>
              <w:top w:val="single" w:color="000000" w:sz="4" w:space="0"/>
              <w:left w:val="single" w:color="000000" w:sz="4" w:space="0"/>
              <w:bottom w:val="single" w:color="000000" w:sz="4" w:space="0"/>
              <w:right w:val="single" w:color="000000" w:sz="4" w:space="0"/>
            </w:tcBorders>
            <w:noWrap w:val="0"/>
            <w:vAlign w:val="center"/>
          </w:tcPr>
          <w:p w14:paraId="333C3D18">
            <w:pPr>
              <w:keepNext w:val="0"/>
              <w:keepLines w:val="0"/>
              <w:widowControl/>
              <w:suppressLineNumbers w:val="0"/>
              <w:jc w:val="left"/>
              <w:textAlignment w:val="center"/>
              <w:rPr>
                <w:rFonts w:hint="default" w:ascii="仿宋_GB2312" w:hAnsi="宋体" w:eastAsia="仿宋_GB2312" w:cs="仿宋_GB2312"/>
                <w:i w:val="0"/>
                <w:iCs w:val="0"/>
                <w:color w:val="auto"/>
                <w:sz w:val="21"/>
                <w:szCs w:val="21"/>
                <w:u w:val="none"/>
                <w:lang w:val="en-US" w:eastAsia="zh-CN"/>
              </w:rPr>
            </w:pPr>
            <w:r>
              <w:rPr>
                <w:rFonts w:hint="eastAsia" w:ascii="仿宋_GB2312" w:hAnsi="宋体" w:eastAsia="仿宋_GB2312" w:cs="仿宋_GB2312"/>
                <w:i w:val="0"/>
                <w:iCs w:val="0"/>
                <w:color w:val="auto"/>
                <w:sz w:val="21"/>
                <w:szCs w:val="21"/>
                <w:u w:val="none"/>
                <w:lang w:val="en-US" w:eastAsia="zh-CN"/>
              </w:rPr>
              <w:t>区级水利部门</w:t>
            </w:r>
          </w:p>
        </w:tc>
        <w:tc>
          <w:tcPr>
            <w:tcW w:w="3195" w:type="dxa"/>
            <w:tcBorders>
              <w:top w:val="single" w:color="000000" w:sz="4" w:space="0"/>
              <w:left w:val="single" w:color="000000" w:sz="4" w:space="0"/>
              <w:bottom w:val="single" w:color="000000" w:sz="4" w:space="0"/>
              <w:right w:val="single" w:color="000000" w:sz="4" w:space="0"/>
            </w:tcBorders>
            <w:noWrap w:val="0"/>
            <w:vAlign w:val="center"/>
          </w:tcPr>
          <w:p w14:paraId="04C55052">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u w:val="none"/>
              </w:rPr>
            </w:pPr>
            <w:r>
              <w:rPr>
                <w:rFonts w:hint="eastAsia" w:ascii="仿宋_GB2312" w:hAnsi="宋体" w:eastAsia="仿宋_GB2312" w:cs="仿宋_GB2312"/>
                <w:i w:val="0"/>
                <w:iCs w:val="0"/>
                <w:color w:val="auto"/>
                <w:kern w:val="0"/>
                <w:sz w:val="21"/>
                <w:szCs w:val="21"/>
                <w:u w:val="none"/>
                <w:lang w:val="en-US" w:eastAsia="zh-CN" w:bidi="ar"/>
              </w:rPr>
              <w:t>1.《中华人民共和国水法》第四十八条、第六十九条。2.《取水许可和水资源费征收管理条例》第二条、第四十八条。3.《山东省水资源条例》4.《建设项目水资源论证管理办法》5.《山东省节约用</w:t>
            </w:r>
            <w:r>
              <w:rPr>
                <w:rFonts w:hint="eastAsia" w:ascii="仿宋_GB2312" w:hAnsi="宋体" w:eastAsia="仿宋_GB2312" w:cs="仿宋_GB2312"/>
                <w:i w:val="0"/>
                <w:iCs w:val="0"/>
                <w:color w:val="auto"/>
                <w:kern w:val="0"/>
                <w:sz w:val="21"/>
                <w:szCs w:val="21"/>
                <w:highlight w:val="none"/>
                <w:u w:val="none"/>
                <w:lang w:val="en-US" w:eastAsia="zh-CN" w:bidi="ar"/>
              </w:rPr>
              <w:t>水条例》</w:t>
            </w:r>
          </w:p>
        </w:tc>
      </w:tr>
      <w:tr w14:paraId="5E659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9" w:hRule="atLeast"/>
          <w:jc w:val="center"/>
        </w:trPr>
        <w:tc>
          <w:tcPr>
            <w:tcW w:w="780" w:type="dxa"/>
            <w:vMerge w:val="continue"/>
            <w:tcBorders>
              <w:left w:val="single" w:color="000000" w:sz="4" w:space="0"/>
              <w:bottom w:val="single" w:color="000000" w:sz="4" w:space="0"/>
              <w:right w:val="single" w:color="000000" w:sz="4" w:space="0"/>
            </w:tcBorders>
            <w:noWrap w:val="0"/>
            <w:vAlign w:val="center"/>
          </w:tcPr>
          <w:p w14:paraId="3FBBF6CB">
            <w:pPr>
              <w:keepNext w:val="0"/>
              <w:keepLines w:val="0"/>
              <w:widowControl/>
              <w:suppressLineNumbers w:val="0"/>
              <w:jc w:val="center"/>
              <w:textAlignment w:val="center"/>
              <w:rPr>
                <w:rFonts w:hint="eastAsia" w:ascii="仿宋_GB2312" w:hAnsi="宋体" w:eastAsia="仿宋_GB2312" w:cs="仿宋_GB2312"/>
                <w:i w:val="0"/>
                <w:iCs w:val="0"/>
                <w:color w:val="auto"/>
                <w:sz w:val="21"/>
                <w:szCs w:val="21"/>
                <w:u w:val="none"/>
              </w:rPr>
            </w:pPr>
          </w:p>
        </w:tc>
        <w:tc>
          <w:tcPr>
            <w:tcW w:w="840" w:type="dxa"/>
            <w:vMerge w:val="continue"/>
            <w:tcBorders>
              <w:left w:val="single" w:color="000000" w:sz="4" w:space="0"/>
              <w:bottom w:val="single" w:color="000000" w:sz="4" w:space="0"/>
              <w:right w:val="single" w:color="000000" w:sz="4" w:space="0"/>
            </w:tcBorders>
            <w:noWrap w:val="0"/>
            <w:vAlign w:val="center"/>
          </w:tcPr>
          <w:p w14:paraId="21501E7E">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u w:val="none"/>
              </w:rPr>
            </w:pPr>
          </w:p>
        </w:tc>
        <w:tc>
          <w:tcPr>
            <w:tcW w:w="975" w:type="dxa"/>
            <w:vMerge w:val="continue"/>
            <w:tcBorders>
              <w:left w:val="single" w:color="000000" w:sz="4" w:space="0"/>
              <w:bottom w:val="single" w:color="000000" w:sz="4" w:space="0"/>
              <w:right w:val="single" w:color="000000" w:sz="4" w:space="0"/>
            </w:tcBorders>
            <w:noWrap w:val="0"/>
            <w:vAlign w:val="center"/>
          </w:tcPr>
          <w:p w14:paraId="481F8252">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u w:val="none"/>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D1FFE99">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u w:val="none"/>
              </w:rPr>
            </w:pPr>
            <w:r>
              <w:rPr>
                <w:rFonts w:hint="eastAsia" w:ascii="仿宋_GB2312" w:hAnsi="宋体" w:eastAsia="仿宋_GB2312" w:cs="仿宋_GB2312"/>
                <w:i w:val="0"/>
                <w:iCs w:val="0"/>
                <w:color w:val="auto"/>
                <w:kern w:val="0"/>
                <w:sz w:val="21"/>
                <w:szCs w:val="21"/>
                <w:u w:val="none"/>
                <w:lang w:val="en-US" w:eastAsia="zh-CN" w:bidi="ar"/>
              </w:rPr>
              <w:t>对节约用水的行政检查</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5DDBCD44">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1.计划用水检查，检查取用水单位和个人是否按照批准的用水计划取用水，是否存在超计划（定额）用水情况。2.用水计量设施检查，检查取用水单位和个人是否按规定安装用水计量设施并保证正常运行。3.节水设施检查，检查取用水单位和个人是否按规定建设和使用节水设施。</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5E5347C2">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用水单位</w:t>
            </w:r>
          </w:p>
        </w:tc>
        <w:tc>
          <w:tcPr>
            <w:tcW w:w="792" w:type="dxa"/>
            <w:tcBorders>
              <w:top w:val="single" w:color="000000" w:sz="4" w:space="0"/>
              <w:left w:val="single" w:color="000000" w:sz="4" w:space="0"/>
              <w:bottom w:val="single" w:color="000000" w:sz="4" w:space="0"/>
              <w:right w:val="single" w:color="000000" w:sz="4" w:space="0"/>
            </w:tcBorders>
            <w:noWrap w:val="0"/>
            <w:vAlign w:val="center"/>
          </w:tcPr>
          <w:p w14:paraId="3DCF0090">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一般检查事项</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643C7C6D">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现场检查、专业机构核查</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0928FBEC">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lang w:val="en-US" w:eastAsia="zh-CN"/>
              </w:rPr>
            </w:pPr>
            <w:r>
              <w:rPr>
                <w:rFonts w:hint="eastAsia" w:ascii="仿宋_GB2312" w:hAnsi="宋体" w:eastAsia="仿宋_GB2312" w:cs="仿宋_GB2312"/>
                <w:i w:val="0"/>
                <w:iCs w:val="0"/>
                <w:color w:val="auto"/>
                <w:sz w:val="21"/>
                <w:szCs w:val="21"/>
                <w:highlight w:val="none"/>
                <w:u w:val="none"/>
                <w:lang w:val="en-US" w:eastAsia="zh-CN"/>
              </w:rPr>
              <w:t>抽查比例不低于5%，每年至少1次。</w:t>
            </w:r>
          </w:p>
          <w:p w14:paraId="0E637EAF">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lang w:val="en-US" w:eastAsia="zh-CN"/>
              </w:rPr>
            </w:pPr>
            <w:r>
              <w:rPr>
                <w:rFonts w:hint="eastAsia" w:ascii="仿宋_GB2312" w:hAnsi="宋体" w:eastAsia="仿宋_GB2312" w:cs="仿宋_GB2312"/>
                <w:i w:val="0"/>
                <w:iCs w:val="0"/>
                <w:color w:val="auto"/>
                <w:sz w:val="21"/>
                <w:szCs w:val="21"/>
                <w:highlight w:val="none"/>
                <w:u w:val="none"/>
                <w:lang w:val="en-US" w:eastAsia="zh-CN"/>
              </w:rPr>
              <w:t>（其中重点监控用水单位抽查比例不低于10%）</w:t>
            </w:r>
          </w:p>
        </w:tc>
        <w:tc>
          <w:tcPr>
            <w:tcW w:w="972" w:type="dxa"/>
            <w:tcBorders>
              <w:top w:val="single" w:color="000000" w:sz="4" w:space="0"/>
              <w:left w:val="single" w:color="000000" w:sz="4" w:space="0"/>
              <w:bottom w:val="single" w:color="000000" w:sz="4" w:space="0"/>
              <w:right w:val="single" w:color="000000" w:sz="4" w:space="0"/>
            </w:tcBorders>
            <w:noWrap w:val="0"/>
            <w:vAlign w:val="center"/>
          </w:tcPr>
          <w:p w14:paraId="37339866">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u w:val="none"/>
              </w:rPr>
            </w:pPr>
            <w:r>
              <w:rPr>
                <w:rFonts w:hint="eastAsia" w:ascii="仿宋_GB2312" w:hAnsi="宋体" w:eastAsia="仿宋_GB2312" w:cs="仿宋_GB2312"/>
                <w:i w:val="0"/>
                <w:iCs w:val="0"/>
                <w:color w:val="auto"/>
                <w:sz w:val="21"/>
                <w:szCs w:val="21"/>
                <w:u w:val="none"/>
                <w:lang w:val="en-US" w:eastAsia="zh-CN"/>
              </w:rPr>
              <w:t>区级水利部门</w:t>
            </w:r>
          </w:p>
        </w:tc>
        <w:tc>
          <w:tcPr>
            <w:tcW w:w="3195" w:type="dxa"/>
            <w:tcBorders>
              <w:top w:val="single" w:color="000000" w:sz="4" w:space="0"/>
              <w:left w:val="single" w:color="000000" w:sz="4" w:space="0"/>
              <w:bottom w:val="single" w:color="000000" w:sz="4" w:space="0"/>
              <w:right w:val="single" w:color="000000" w:sz="4" w:space="0"/>
            </w:tcBorders>
            <w:noWrap w:val="0"/>
            <w:vAlign w:val="center"/>
          </w:tcPr>
          <w:p w14:paraId="386D994B">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u w:val="none"/>
              </w:rPr>
            </w:pPr>
            <w:r>
              <w:rPr>
                <w:rFonts w:hint="eastAsia" w:ascii="仿宋_GB2312" w:hAnsi="宋体" w:eastAsia="仿宋_GB2312" w:cs="仿宋_GB2312"/>
                <w:i w:val="0"/>
                <w:iCs w:val="0"/>
                <w:color w:val="auto"/>
                <w:kern w:val="0"/>
                <w:sz w:val="21"/>
                <w:szCs w:val="21"/>
                <w:u w:val="none"/>
                <w:lang w:val="en-US" w:eastAsia="zh-CN" w:bidi="ar"/>
              </w:rPr>
              <w:t>《山东省节约用水条例》第四十四条</w:t>
            </w:r>
          </w:p>
        </w:tc>
      </w:tr>
      <w:tr w14:paraId="177B0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8" w:hRule="atLeast"/>
          <w:jc w:val="center"/>
        </w:trPr>
        <w:tc>
          <w:tcPr>
            <w:tcW w:w="780" w:type="dxa"/>
            <w:tcBorders>
              <w:top w:val="single" w:color="000000" w:sz="4" w:space="0"/>
              <w:left w:val="single" w:color="000000" w:sz="4" w:space="0"/>
              <w:bottom w:val="single" w:color="auto" w:sz="4" w:space="0"/>
              <w:right w:val="single" w:color="000000" w:sz="4" w:space="0"/>
            </w:tcBorders>
            <w:noWrap w:val="0"/>
            <w:vAlign w:val="center"/>
          </w:tcPr>
          <w:p w14:paraId="73858E67">
            <w:pPr>
              <w:keepNext w:val="0"/>
              <w:keepLines w:val="0"/>
              <w:widowControl/>
              <w:suppressLineNumbers w:val="0"/>
              <w:jc w:val="center"/>
              <w:textAlignment w:val="center"/>
              <w:rPr>
                <w:rFonts w:hint="eastAsia" w:ascii="仿宋_GB2312" w:hAnsi="宋体" w:eastAsia="仿宋_GB2312" w:cs="仿宋_GB2312"/>
                <w:i w:val="0"/>
                <w:iCs w:val="0"/>
                <w:color w:val="auto"/>
                <w:kern w:val="2"/>
                <w:sz w:val="21"/>
                <w:szCs w:val="21"/>
                <w:u w:val="none"/>
                <w:lang w:val="en-US" w:eastAsia="zh-CN" w:bidi="ar-SA"/>
              </w:rPr>
            </w:pPr>
            <w:r>
              <w:rPr>
                <w:rFonts w:hint="eastAsia" w:ascii="仿宋_GB2312" w:hAnsi="宋体" w:eastAsia="仿宋_GB2312" w:cs="仿宋_GB2312"/>
                <w:i w:val="0"/>
                <w:iCs w:val="0"/>
                <w:color w:val="auto"/>
                <w:kern w:val="0"/>
                <w:sz w:val="21"/>
                <w:szCs w:val="21"/>
                <w:u w:val="none"/>
                <w:lang w:val="en-US" w:eastAsia="zh-CN" w:bidi="ar"/>
              </w:rPr>
              <w:t>2</w:t>
            </w:r>
          </w:p>
        </w:tc>
        <w:tc>
          <w:tcPr>
            <w:tcW w:w="840" w:type="dxa"/>
            <w:tcBorders>
              <w:top w:val="single" w:color="000000" w:sz="4" w:space="0"/>
              <w:left w:val="single" w:color="000000" w:sz="4" w:space="0"/>
              <w:bottom w:val="single" w:color="auto" w:sz="4" w:space="0"/>
              <w:right w:val="single" w:color="000000" w:sz="4" w:space="0"/>
            </w:tcBorders>
            <w:noWrap w:val="0"/>
            <w:vAlign w:val="center"/>
          </w:tcPr>
          <w:p w14:paraId="5F52F8BD">
            <w:pPr>
              <w:keepNext w:val="0"/>
              <w:keepLines w:val="0"/>
              <w:widowControl/>
              <w:suppressLineNumbers w:val="0"/>
              <w:jc w:val="center"/>
              <w:textAlignment w:val="center"/>
              <w:rPr>
                <w:rFonts w:hint="eastAsia" w:ascii="仿宋_GB2312" w:hAnsi="宋体" w:eastAsia="仿宋_GB2312" w:cs="仿宋_GB2312"/>
                <w:i w:val="0"/>
                <w:iCs w:val="0"/>
                <w:color w:val="auto"/>
                <w:kern w:val="2"/>
                <w:sz w:val="21"/>
                <w:szCs w:val="21"/>
                <w:u w:val="none"/>
                <w:lang w:val="en-US" w:eastAsia="zh-CN" w:bidi="ar-SA"/>
              </w:rPr>
            </w:pPr>
            <w:r>
              <w:rPr>
                <w:rFonts w:hint="eastAsia" w:ascii="仿宋_GB2312" w:hAnsi="宋体" w:eastAsia="仿宋_GB2312" w:cs="仿宋_GB2312"/>
                <w:i w:val="0"/>
                <w:iCs w:val="0"/>
                <w:color w:val="auto"/>
                <w:kern w:val="0"/>
                <w:sz w:val="21"/>
                <w:szCs w:val="21"/>
                <w:u w:val="none"/>
                <w:lang w:val="en-US" w:eastAsia="zh-CN" w:bidi="ar"/>
              </w:rPr>
              <w:t>区水利局</w:t>
            </w:r>
          </w:p>
        </w:tc>
        <w:tc>
          <w:tcPr>
            <w:tcW w:w="975" w:type="dxa"/>
            <w:tcBorders>
              <w:top w:val="single" w:color="000000" w:sz="4" w:space="0"/>
              <w:left w:val="single" w:color="000000" w:sz="4" w:space="0"/>
              <w:bottom w:val="single" w:color="auto" w:sz="4" w:space="0"/>
              <w:right w:val="single" w:color="000000" w:sz="4" w:space="0"/>
            </w:tcBorders>
            <w:noWrap w:val="0"/>
            <w:vAlign w:val="center"/>
          </w:tcPr>
          <w:p w14:paraId="056F07BB">
            <w:pPr>
              <w:keepNext w:val="0"/>
              <w:keepLines w:val="0"/>
              <w:widowControl/>
              <w:suppressLineNumbers w:val="0"/>
              <w:jc w:val="center"/>
              <w:textAlignment w:val="center"/>
              <w:rPr>
                <w:rFonts w:hint="eastAsia" w:ascii="仿宋_GB2312" w:hAnsi="宋体" w:eastAsia="仿宋_GB2312" w:cs="仿宋_GB2312"/>
                <w:i w:val="0"/>
                <w:iCs w:val="0"/>
                <w:color w:val="auto"/>
                <w:kern w:val="2"/>
                <w:sz w:val="21"/>
                <w:szCs w:val="21"/>
                <w:u w:val="none"/>
                <w:lang w:val="en-US" w:eastAsia="zh-CN" w:bidi="ar-SA"/>
              </w:rPr>
            </w:pPr>
            <w:r>
              <w:rPr>
                <w:rFonts w:hint="eastAsia" w:ascii="仿宋_GB2312" w:hAnsi="宋体" w:eastAsia="仿宋_GB2312" w:cs="仿宋_GB2312"/>
                <w:i w:val="0"/>
                <w:iCs w:val="0"/>
                <w:color w:val="auto"/>
                <w:kern w:val="0"/>
                <w:sz w:val="21"/>
                <w:szCs w:val="21"/>
                <w:highlight w:val="none"/>
                <w:u w:val="none"/>
                <w:lang w:val="en-US" w:eastAsia="zh-CN" w:bidi="ar"/>
              </w:rPr>
              <w:t>对水工程安全的监督检查</w:t>
            </w:r>
          </w:p>
        </w:tc>
        <w:tc>
          <w:tcPr>
            <w:tcW w:w="960" w:type="dxa"/>
            <w:tcBorders>
              <w:top w:val="single" w:color="000000" w:sz="4" w:space="0"/>
              <w:left w:val="single" w:color="000000" w:sz="4" w:space="0"/>
              <w:bottom w:val="single" w:color="auto" w:sz="4" w:space="0"/>
              <w:right w:val="single" w:color="000000" w:sz="4" w:space="0"/>
            </w:tcBorders>
            <w:noWrap w:val="0"/>
            <w:vAlign w:val="center"/>
          </w:tcPr>
          <w:p w14:paraId="18C0E1EC">
            <w:pPr>
              <w:keepNext w:val="0"/>
              <w:keepLines w:val="0"/>
              <w:widowControl/>
              <w:suppressLineNumbers w:val="0"/>
              <w:jc w:val="left"/>
              <w:textAlignment w:val="center"/>
              <w:rPr>
                <w:rFonts w:hint="eastAsia" w:ascii="仿宋_GB2312" w:hAnsi="宋体" w:eastAsia="仿宋_GB2312" w:cs="仿宋_GB2312"/>
                <w:i w:val="0"/>
                <w:iCs w:val="0"/>
                <w:color w:val="auto"/>
                <w:kern w:val="2"/>
                <w:sz w:val="21"/>
                <w:szCs w:val="21"/>
                <w:u w:val="none"/>
                <w:lang w:val="en-US" w:eastAsia="zh-CN" w:bidi="ar-SA"/>
              </w:rPr>
            </w:pPr>
            <w:r>
              <w:rPr>
                <w:rFonts w:hint="eastAsia" w:ascii="仿宋_GB2312" w:hAnsi="宋体" w:eastAsia="仿宋_GB2312" w:cs="仿宋_GB2312"/>
                <w:i w:val="0"/>
                <w:iCs w:val="0"/>
                <w:color w:val="auto"/>
                <w:kern w:val="0"/>
                <w:sz w:val="21"/>
                <w:szCs w:val="21"/>
                <w:u w:val="none"/>
                <w:lang w:val="en-US" w:eastAsia="zh-CN" w:bidi="ar"/>
              </w:rPr>
              <w:t>对水工程运行和水工程安全活动的行政检查</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019018D5">
            <w:pPr>
              <w:keepNext w:val="0"/>
              <w:keepLines w:val="0"/>
              <w:widowControl/>
              <w:suppressLineNumbers w:val="0"/>
              <w:jc w:val="left"/>
              <w:textAlignment w:val="center"/>
              <w:rPr>
                <w:rFonts w:hint="eastAsia" w:ascii="仿宋_GB2312" w:hAnsi="宋体" w:eastAsia="仿宋_GB2312" w:cs="仿宋_GB2312"/>
                <w:i w:val="0"/>
                <w:iCs w:val="0"/>
                <w:color w:val="auto"/>
                <w:kern w:val="2"/>
                <w:sz w:val="21"/>
                <w:szCs w:val="21"/>
                <w:highlight w:val="yellow"/>
                <w:u w:val="none"/>
                <w:lang w:val="en-US" w:eastAsia="zh-CN" w:bidi="ar-SA"/>
              </w:rPr>
            </w:pPr>
            <w:r>
              <w:rPr>
                <w:rFonts w:hint="eastAsia" w:ascii="仿宋_GB2312" w:hAnsi="宋体" w:eastAsia="仿宋_GB2312" w:cs="仿宋_GB2312"/>
                <w:i w:val="0"/>
                <w:iCs w:val="0"/>
                <w:color w:val="auto"/>
                <w:kern w:val="0"/>
                <w:sz w:val="21"/>
                <w:szCs w:val="21"/>
                <w:highlight w:val="none"/>
                <w:u w:val="none"/>
                <w:lang w:val="en-US" w:eastAsia="zh-CN" w:bidi="ar"/>
              </w:rPr>
              <w:t>检查有无损毁河道堤防、护岸、闸坝等水工程建筑物和防汛设施、水文监测和测量设施、河岸地质监测设施、以及通信照明等设施的情形；有无非管理人员操作河道上的涵闸闸门，有无干扰河道管理单位的正常工作的情形，有无在堤防和护堤地建房、放牧、开渠、打井、挖窖、葬坟、晒粮、存放物料、开采地下资源、进行考古发掘以及开展集市贸易活动的情形，有无在堤防安全保护区内进行打井、钻探、爆破、挖筑鱼塘、采石、取土等危害堤防安全的活动</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5C831DED">
            <w:pPr>
              <w:keepNext w:val="0"/>
              <w:keepLines w:val="0"/>
              <w:widowControl/>
              <w:suppressLineNumbers w:val="0"/>
              <w:jc w:val="left"/>
              <w:textAlignment w:val="center"/>
              <w:rPr>
                <w:rFonts w:hint="eastAsia" w:ascii="仿宋_GB2312" w:hAnsi="宋体" w:eastAsia="仿宋_GB2312" w:cs="仿宋_GB2312"/>
                <w:i w:val="0"/>
                <w:iCs w:val="0"/>
                <w:color w:val="auto"/>
                <w:kern w:val="2"/>
                <w:sz w:val="21"/>
                <w:szCs w:val="21"/>
                <w:highlight w:val="yellow"/>
                <w:u w:val="none"/>
                <w:lang w:val="en-US" w:eastAsia="zh-CN" w:bidi="ar-SA"/>
              </w:rPr>
            </w:pPr>
            <w:r>
              <w:rPr>
                <w:rFonts w:hint="eastAsia" w:ascii="仿宋_GB2312" w:hAnsi="宋体" w:eastAsia="仿宋_GB2312" w:cs="仿宋_GB2312"/>
                <w:i w:val="0"/>
                <w:iCs w:val="0"/>
                <w:color w:val="auto"/>
                <w:kern w:val="0"/>
                <w:sz w:val="21"/>
                <w:szCs w:val="21"/>
                <w:u w:val="none"/>
                <w:lang w:val="en-US" w:eastAsia="zh-CN" w:bidi="ar"/>
              </w:rPr>
              <w:t>区级水利工程管理单位</w:t>
            </w:r>
          </w:p>
        </w:tc>
        <w:tc>
          <w:tcPr>
            <w:tcW w:w="792" w:type="dxa"/>
            <w:tcBorders>
              <w:top w:val="single" w:color="000000" w:sz="4" w:space="0"/>
              <w:left w:val="single" w:color="000000" w:sz="4" w:space="0"/>
              <w:bottom w:val="single" w:color="000000" w:sz="4" w:space="0"/>
              <w:right w:val="single" w:color="000000" w:sz="4" w:space="0"/>
            </w:tcBorders>
            <w:noWrap w:val="0"/>
            <w:vAlign w:val="center"/>
          </w:tcPr>
          <w:p w14:paraId="472B8F22">
            <w:pPr>
              <w:keepNext w:val="0"/>
              <w:keepLines w:val="0"/>
              <w:widowControl/>
              <w:suppressLineNumbers w:val="0"/>
              <w:jc w:val="left"/>
              <w:textAlignment w:val="center"/>
              <w:rPr>
                <w:rFonts w:hint="eastAsia" w:ascii="仿宋_GB2312" w:hAnsi="宋体" w:eastAsia="仿宋_GB2312" w:cs="仿宋_GB2312"/>
                <w:i w:val="0"/>
                <w:iCs w:val="0"/>
                <w:color w:val="auto"/>
                <w:kern w:val="2"/>
                <w:sz w:val="21"/>
                <w:szCs w:val="21"/>
                <w:u w:val="none"/>
                <w:lang w:val="en-US" w:eastAsia="zh-CN" w:bidi="ar-SA"/>
              </w:rPr>
            </w:pPr>
            <w:r>
              <w:rPr>
                <w:rFonts w:hint="eastAsia" w:ascii="仿宋_GB2312" w:hAnsi="宋体" w:eastAsia="仿宋_GB2312" w:cs="仿宋_GB2312"/>
                <w:i w:val="0"/>
                <w:iCs w:val="0"/>
                <w:color w:val="auto"/>
                <w:kern w:val="0"/>
                <w:sz w:val="21"/>
                <w:szCs w:val="21"/>
                <w:u w:val="none"/>
                <w:lang w:val="en-US" w:eastAsia="zh-CN" w:bidi="ar"/>
              </w:rPr>
              <w:t>重点检查事项</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23D36B54">
            <w:pPr>
              <w:keepNext w:val="0"/>
              <w:keepLines w:val="0"/>
              <w:widowControl/>
              <w:suppressLineNumbers w:val="0"/>
              <w:jc w:val="left"/>
              <w:textAlignment w:val="center"/>
              <w:rPr>
                <w:rFonts w:hint="eastAsia" w:ascii="仿宋_GB2312" w:hAnsi="宋体" w:eastAsia="仿宋_GB2312" w:cs="仿宋_GB2312"/>
                <w:i w:val="0"/>
                <w:iCs w:val="0"/>
                <w:color w:val="auto"/>
                <w:kern w:val="2"/>
                <w:sz w:val="21"/>
                <w:szCs w:val="21"/>
                <w:u w:val="none"/>
                <w:lang w:val="en-US" w:eastAsia="zh-CN" w:bidi="ar-SA"/>
              </w:rPr>
            </w:pPr>
            <w:r>
              <w:rPr>
                <w:rFonts w:hint="eastAsia" w:ascii="仿宋_GB2312" w:hAnsi="宋体" w:eastAsia="仿宋_GB2312" w:cs="仿宋_GB2312"/>
                <w:i w:val="0"/>
                <w:iCs w:val="0"/>
                <w:color w:val="auto"/>
                <w:kern w:val="0"/>
                <w:sz w:val="21"/>
                <w:szCs w:val="21"/>
                <w:u w:val="none"/>
                <w:lang w:val="en-US" w:eastAsia="zh-CN" w:bidi="ar"/>
              </w:rPr>
              <w:t>现场检查、专业机构核查</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5E121729">
            <w:pPr>
              <w:keepNext w:val="0"/>
              <w:keepLines w:val="0"/>
              <w:widowControl/>
              <w:suppressLineNumbers w:val="0"/>
              <w:jc w:val="left"/>
              <w:textAlignment w:val="center"/>
              <w:rPr>
                <w:rFonts w:hint="eastAsia" w:ascii="仿宋_GB2312" w:hAnsi="宋体" w:eastAsia="仿宋_GB2312" w:cs="仿宋_GB2312"/>
                <w:i w:val="0"/>
                <w:iCs w:val="0"/>
                <w:color w:val="auto"/>
                <w:kern w:val="2"/>
                <w:sz w:val="21"/>
                <w:szCs w:val="21"/>
                <w:highlight w:val="yellow"/>
                <w:u w:val="none"/>
                <w:lang w:val="en-US" w:eastAsia="zh-CN" w:bidi="ar-SA"/>
              </w:rPr>
            </w:pPr>
            <w:r>
              <w:rPr>
                <w:rFonts w:hint="eastAsia" w:ascii="仿宋_GB2312" w:hAnsi="宋体" w:eastAsia="仿宋_GB2312" w:cs="仿宋_GB2312"/>
                <w:i w:val="0"/>
                <w:iCs w:val="0"/>
                <w:color w:val="auto"/>
                <w:kern w:val="0"/>
                <w:sz w:val="21"/>
                <w:szCs w:val="21"/>
                <w:highlight w:val="none"/>
                <w:u w:val="none"/>
                <w:lang w:val="en-US" w:eastAsia="zh-CN" w:bidi="ar"/>
              </w:rPr>
              <w:t>全年抽查比例100%，每年至少1次</w:t>
            </w:r>
          </w:p>
        </w:tc>
        <w:tc>
          <w:tcPr>
            <w:tcW w:w="972" w:type="dxa"/>
            <w:tcBorders>
              <w:top w:val="single" w:color="000000" w:sz="4" w:space="0"/>
              <w:left w:val="single" w:color="000000" w:sz="4" w:space="0"/>
              <w:bottom w:val="single" w:color="000000" w:sz="4" w:space="0"/>
              <w:right w:val="single" w:color="000000" w:sz="4" w:space="0"/>
            </w:tcBorders>
            <w:noWrap w:val="0"/>
            <w:vAlign w:val="center"/>
          </w:tcPr>
          <w:p w14:paraId="4A02535C">
            <w:pPr>
              <w:keepNext w:val="0"/>
              <w:keepLines w:val="0"/>
              <w:widowControl/>
              <w:suppressLineNumbers w:val="0"/>
              <w:jc w:val="left"/>
              <w:textAlignment w:val="center"/>
              <w:rPr>
                <w:rFonts w:hint="eastAsia" w:ascii="仿宋_GB2312" w:hAnsi="宋体" w:eastAsia="仿宋_GB2312" w:cs="仿宋_GB2312"/>
                <w:i w:val="0"/>
                <w:iCs w:val="0"/>
                <w:color w:val="auto"/>
                <w:kern w:val="2"/>
                <w:sz w:val="21"/>
                <w:szCs w:val="21"/>
                <w:u w:val="none"/>
                <w:lang w:val="en-US" w:eastAsia="zh-CN" w:bidi="ar-SA"/>
              </w:rPr>
            </w:pPr>
            <w:r>
              <w:rPr>
                <w:rFonts w:hint="eastAsia" w:ascii="仿宋_GB2312" w:hAnsi="宋体" w:eastAsia="仿宋_GB2312" w:cs="仿宋_GB2312"/>
                <w:i w:val="0"/>
                <w:iCs w:val="0"/>
                <w:color w:val="auto"/>
                <w:kern w:val="0"/>
                <w:sz w:val="21"/>
                <w:szCs w:val="21"/>
                <w:u w:val="none"/>
                <w:lang w:val="en-US" w:eastAsia="zh-CN" w:bidi="ar"/>
              </w:rPr>
              <w:t>区级水利部门</w:t>
            </w:r>
          </w:p>
        </w:tc>
        <w:tc>
          <w:tcPr>
            <w:tcW w:w="3195" w:type="dxa"/>
            <w:tcBorders>
              <w:top w:val="single" w:color="000000" w:sz="4" w:space="0"/>
              <w:left w:val="single" w:color="000000" w:sz="4" w:space="0"/>
              <w:bottom w:val="single" w:color="000000" w:sz="4" w:space="0"/>
              <w:right w:val="single" w:color="000000" w:sz="4" w:space="0"/>
            </w:tcBorders>
            <w:noWrap w:val="0"/>
            <w:vAlign w:val="center"/>
          </w:tcPr>
          <w:p w14:paraId="2CA206F1">
            <w:pPr>
              <w:keepNext w:val="0"/>
              <w:keepLines w:val="0"/>
              <w:widowControl/>
              <w:suppressLineNumbers w:val="0"/>
              <w:jc w:val="left"/>
              <w:textAlignment w:val="center"/>
              <w:rPr>
                <w:rFonts w:hint="eastAsia" w:ascii="仿宋_GB2312" w:hAnsi="宋体" w:eastAsia="仿宋_GB2312" w:cs="仿宋_GB2312"/>
                <w:i w:val="0"/>
                <w:iCs w:val="0"/>
                <w:color w:val="auto"/>
                <w:kern w:val="2"/>
                <w:sz w:val="21"/>
                <w:szCs w:val="21"/>
                <w:u w:val="none"/>
                <w:lang w:val="en-US" w:eastAsia="zh-CN" w:bidi="ar-SA"/>
              </w:rPr>
            </w:pPr>
            <w:r>
              <w:rPr>
                <w:rFonts w:hint="eastAsia" w:ascii="仿宋_GB2312" w:hAnsi="宋体" w:eastAsia="仿宋_GB2312" w:cs="仿宋_GB2312"/>
                <w:i w:val="0"/>
                <w:iCs w:val="0"/>
                <w:color w:val="auto"/>
                <w:kern w:val="0"/>
                <w:sz w:val="21"/>
                <w:szCs w:val="21"/>
                <w:u w:val="none"/>
                <w:lang w:val="en-US" w:eastAsia="zh-CN" w:bidi="ar"/>
              </w:rPr>
              <w:t>1.《中华人民共和国水法》第四十二条。</w:t>
            </w:r>
            <w:r>
              <w:rPr>
                <w:rFonts w:hint="eastAsia" w:ascii="仿宋_GB2312" w:hAnsi="宋体" w:eastAsia="仿宋_GB2312" w:cs="仿宋_GB2312"/>
                <w:i w:val="0"/>
                <w:iCs w:val="0"/>
                <w:color w:val="auto"/>
                <w:kern w:val="0"/>
                <w:sz w:val="21"/>
                <w:szCs w:val="21"/>
                <w:u w:val="none"/>
                <w:lang w:val="en-US" w:eastAsia="zh-CN" w:bidi="ar"/>
              </w:rPr>
              <w:br w:type="textWrapping"/>
            </w:r>
            <w:r>
              <w:rPr>
                <w:rFonts w:hint="eastAsia" w:ascii="仿宋_GB2312" w:hAnsi="宋体" w:eastAsia="仿宋_GB2312" w:cs="仿宋_GB2312"/>
                <w:i w:val="0"/>
                <w:iCs w:val="0"/>
                <w:color w:val="auto"/>
                <w:kern w:val="0"/>
                <w:sz w:val="21"/>
                <w:szCs w:val="21"/>
                <w:u w:val="none"/>
                <w:lang w:val="en-US" w:eastAsia="zh-CN" w:bidi="ar"/>
              </w:rPr>
              <w:t>2.《水库大坝安全管理条例》第三条、第十一条。</w:t>
            </w:r>
            <w:r>
              <w:rPr>
                <w:rFonts w:hint="eastAsia" w:ascii="仿宋_GB2312" w:hAnsi="宋体" w:eastAsia="仿宋_GB2312" w:cs="仿宋_GB2312"/>
                <w:i w:val="0"/>
                <w:iCs w:val="0"/>
                <w:color w:val="auto"/>
                <w:kern w:val="0"/>
                <w:sz w:val="21"/>
                <w:szCs w:val="21"/>
                <w:u w:val="none"/>
                <w:lang w:val="en-US" w:eastAsia="zh-CN" w:bidi="ar"/>
              </w:rPr>
              <w:br w:type="textWrapping"/>
            </w:r>
            <w:r>
              <w:rPr>
                <w:rFonts w:hint="eastAsia" w:ascii="仿宋_GB2312" w:hAnsi="宋体" w:eastAsia="仿宋_GB2312" w:cs="仿宋_GB2312"/>
                <w:i w:val="0"/>
                <w:iCs w:val="0"/>
                <w:color w:val="auto"/>
                <w:kern w:val="0"/>
                <w:sz w:val="21"/>
                <w:szCs w:val="21"/>
                <w:u w:val="none"/>
                <w:lang w:val="en-US" w:eastAsia="zh-CN" w:bidi="ar"/>
              </w:rPr>
              <w:t>3.《山东省实施&lt;水库大坝安全管理条例&gt;办法》第三条。</w:t>
            </w:r>
          </w:p>
        </w:tc>
      </w:tr>
      <w:tr w14:paraId="616EA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jc w:val="center"/>
        </w:trPr>
        <w:tc>
          <w:tcPr>
            <w:tcW w:w="780" w:type="dxa"/>
            <w:tcBorders>
              <w:top w:val="single" w:color="auto" w:sz="4" w:space="0"/>
              <w:left w:val="single" w:color="auto" w:sz="4" w:space="0"/>
              <w:bottom w:val="single" w:color="auto" w:sz="4" w:space="0"/>
              <w:right w:val="single" w:color="000000" w:sz="4" w:space="0"/>
            </w:tcBorders>
            <w:noWrap w:val="0"/>
            <w:vAlign w:val="center"/>
          </w:tcPr>
          <w:p w14:paraId="04B677F0">
            <w:pPr>
              <w:keepNext w:val="0"/>
              <w:keepLines w:val="0"/>
              <w:widowControl/>
              <w:suppressLineNumbers w:val="0"/>
              <w:jc w:val="center"/>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3</w:t>
            </w:r>
          </w:p>
        </w:tc>
        <w:tc>
          <w:tcPr>
            <w:tcW w:w="840" w:type="dxa"/>
            <w:tcBorders>
              <w:top w:val="single" w:color="auto" w:sz="4" w:space="0"/>
              <w:left w:val="single" w:color="000000" w:sz="4" w:space="0"/>
              <w:bottom w:val="single" w:color="auto" w:sz="4" w:space="0"/>
              <w:right w:val="single" w:color="000000" w:sz="4" w:space="0"/>
            </w:tcBorders>
            <w:noWrap w:val="0"/>
            <w:vAlign w:val="center"/>
          </w:tcPr>
          <w:p w14:paraId="1CFFE64C">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区水利局</w:t>
            </w:r>
          </w:p>
        </w:tc>
        <w:tc>
          <w:tcPr>
            <w:tcW w:w="975" w:type="dxa"/>
            <w:tcBorders>
              <w:top w:val="single" w:color="auto" w:sz="4" w:space="0"/>
              <w:left w:val="single" w:color="000000" w:sz="4" w:space="0"/>
              <w:bottom w:val="single" w:color="auto" w:sz="4" w:space="0"/>
              <w:right w:val="single" w:color="000000" w:sz="4" w:space="0"/>
            </w:tcBorders>
            <w:noWrap w:val="0"/>
            <w:vAlign w:val="center"/>
          </w:tcPr>
          <w:p w14:paraId="288915DE">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highlight w:val="none"/>
                <w:u w:val="none"/>
                <w:lang w:val="en-US" w:eastAsia="zh-CN" w:bidi="ar"/>
              </w:rPr>
              <w:t>对水土保持情况的监督检查</w:t>
            </w:r>
          </w:p>
        </w:tc>
        <w:tc>
          <w:tcPr>
            <w:tcW w:w="960" w:type="dxa"/>
            <w:tcBorders>
              <w:top w:val="single" w:color="auto" w:sz="4" w:space="0"/>
              <w:left w:val="single" w:color="000000" w:sz="4" w:space="0"/>
              <w:bottom w:val="single" w:color="auto" w:sz="4" w:space="0"/>
              <w:right w:val="single" w:color="auto" w:sz="4" w:space="0"/>
            </w:tcBorders>
            <w:noWrap w:val="0"/>
            <w:vAlign w:val="center"/>
          </w:tcPr>
          <w:p w14:paraId="104A17DB">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对生产建设项目水土保持方案的行政检查</w:t>
            </w:r>
          </w:p>
        </w:tc>
        <w:tc>
          <w:tcPr>
            <w:tcW w:w="2856" w:type="dxa"/>
            <w:tcBorders>
              <w:top w:val="single" w:color="000000" w:sz="4" w:space="0"/>
              <w:left w:val="single" w:color="auto" w:sz="4" w:space="0"/>
              <w:bottom w:val="single" w:color="000000" w:sz="4" w:space="0"/>
              <w:right w:val="single" w:color="000000" w:sz="4" w:space="0"/>
            </w:tcBorders>
            <w:noWrap w:val="0"/>
            <w:vAlign w:val="center"/>
          </w:tcPr>
          <w:p w14:paraId="3C881454">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水土保持工作组织管理情况；水土保持方案审批（含重大变更）情况；水土保持后续设计情况；表土剥离、保存和利用情况；取、弃土（渣、石、矸石、尾矿等）场选址及防护情况；水土保持措施落实情况；水土保持监测、监理情况；水土保持补偿费缴纳情况</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40759FC8">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可能造成人为水土流失的生产建设项目法人单位</w:t>
            </w:r>
          </w:p>
        </w:tc>
        <w:tc>
          <w:tcPr>
            <w:tcW w:w="792" w:type="dxa"/>
            <w:tcBorders>
              <w:top w:val="single" w:color="000000" w:sz="4" w:space="0"/>
              <w:left w:val="single" w:color="000000" w:sz="4" w:space="0"/>
              <w:bottom w:val="single" w:color="000000" w:sz="4" w:space="0"/>
              <w:right w:val="single" w:color="000000" w:sz="4" w:space="0"/>
            </w:tcBorders>
            <w:noWrap w:val="0"/>
            <w:vAlign w:val="center"/>
          </w:tcPr>
          <w:p w14:paraId="35D12F1B">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重点检查事项</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1E471E35">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现场检查、专业机构核查</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07A8A3E8">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抽查比例不低于5%，每年至少1次。</w:t>
            </w:r>
          </w:p>
        </w:tc>
        <w:tc>
          <w:tcPr>
            <w:tcW w:w="972" w:type="dxa"/>
            <w:tcBorders>
              <w:top w:val="single" w:color="000000" w:sz="4" w:space="0"/>
              <w:left w:val="single" w:color="000000" w:sz="4" w:space="0"/>
              <w:bottom w:val="single" w:color="000000" w:sz="4" w:space="0"/>
              <w:right w:val="single" w:color="000000" w:sz="4" w:space="0"/>
            </w:tcBorders>
            <w:noWrap w:val="0"/>
            <w:vAlign w:val="center"/>
          </w:tcPr>
          <w:p w14:paraId="093142B2">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区级水利部门</w:t>
            </w:r>
          </w:p>
        </w:tc>
        <w:tc>
          <w:tcPr>
            <w:tcW w:w="3195" w:type="dxa"/>
            <w:tcBorders>
              <w:top w:val="single" w:color="000000" w:sz="4" w:space="0"/>
              <w:left w:val="single" w:color="000000" w:sz="4" w:space="0"/>
              <w:bottom w:val="single" w:color="000000" w:sz="4" w:space="0"/>
              <w:right w:val="single" w:color="000000" w:sz="4" w:space="0"/>
            </w:tcBorders>
            <w:noWrap w:val="0"/>
            <w:vAlign w:val="center"/>
          </w:tcPr>
          <w:p w14:paraId="181C13AC">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1.《中华人民共和国水土保持法》第二十九条、第四十三条。</w:t>
            </w:r>
            <w:r>
              <w:rPr>
                <w:rFonts w:hint="eastAsia" w:ascii="仿宋_GB2312" w:hAnsi="宋体" w:eastAsia="仿宋_GB2312" w:cs="仿宋_GB2312"/>
                <w:i w:val="0"/>
                <w:iCs w:val="0"/>
                <w:color w:val="auto"/>
                <w:kern w:val="0"/>
                <w:sz w:val="21"/>
                <w:szCs w:val="21"/>
                <w:u w:val="none"/>
                <w:lang w:val="en-US" w:eastAsia="zh-CN" w:bidi="ar"/>
              </w:rPr>
              <w:br w:type="textWrapping"/>
            </w:r>
            <w:r>
              <w:rPr>
                <w:rFonts w:hint="eastAsia" w:ascii="仿宋_GB2312" w:hAnsi="宋体" w:eastAsia="仿宋_GB2312" w:cs="仿宋_GB2312"/>
                <w:i w:val="0"/>
                <w:iCs w:val="0"/>
                <w:color w:val="auto"/>
                <w:kern w:val="0"/>
                <w:sz w:val="21"/>
                <w:szCs w:val="21"/>
                <w:u w:val="none"/>
                <w:lang w:val="en-US" w:eastAsia="zh-CN" w:bidi="ar"/>
              </w:rPr>
              <w:t>2.《山东省水土保持条例》第二十七条、第四十七条。</w:t>
            </w:r>
          </w:p>
        </w:tc>
      </w:tr>
      <w:tr w14:paraId="516EC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7" w:hRule="atLeast"/>
          <w:jc w:val="center"/>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3BA2E02B">
            <w:pPr>
              <w:keepNext w:val="0"/>
              <w:keepLines w:val="0"/>
              <w:widowControl/>
              <w:suppressLineNumbers w:val="0"/>
              <w:jc w:val="center"/>
              <w:textAlignment w:val="center"/>
              <w:rPr>
                <w:rFonts w:hint="eastAsia" w:ascii="仿宋_GB2312" w:hAnsi="宋体" w:eastAsia="仿宋_GB2312" w:cs="仿宋_GB2312"/>
                <w:i w:val="0"/>
                <w:iCs w:val="0"/>
                <w:color w:val="auto"/>
                <w:sz w:val="21"/>
                <w:szCs w:val="21"/>
                <w:u w:val="none"/>
                <w:lang w:val="en-US" w:eastAsia="zh-CN"/>
              </w:rPr>
            </w:pPr>
            <w:r>
              <w:rPr>
                <w:rFonts w:hint="eastAsia" w:ascii="仿宋_GB2312" w:hAnsi="宋体" w:eastAsia="仿宋_GB2312" w:cs="仿宋_GB2312"/>
                <w:i w:val="0"/>
                <w:iCs w:val="0"/>
                <w:color w:val="auto"/>
                <w:sz w:val="21"/>
                <w:szCs w:val="21"/>
                <w:u w:val="none"/>
                <w:lang w:val="en-US" w:eastAsia="zh-CN"/>
              </w:rPr>
              <w:t>4</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193A481B">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u w:val="none"/>
              </w:rPr>
            </w:pPr>
            <w:r>
              <w:rPr>
                <w:rFonts w:hint="eastAsia" w:ascii="仿宋_GB2312" w:hAnsi="宋体" w:eastAsia="仿宋_GB2312" w:cs="仿宋_GB2312"/>
                <w:i w:val="0"/>
                <w:iCs w:val="0"/>
                <w:color w:val="auto"/>
                <w:kern w:val="0"/>
                <w:sz w:val="21"/>
                <w:szCs w:val="21"/>
                <w:u w:val="none"/>
                <w:lang w:val="en-US" w:eastAsia="zh-CN" w:bidi="ar"/>
              </w:rPr>
              <w:t>区水利局</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68F258F5">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u w:val="none"/>
              </w:rPr>
            </w:pPr>
            <w:r>
              <w:rPr>
                <w:rFonts w:hint="eastAsia" w:ascii="仿宋_GB2312" w:hAnsi="宋体" w:eastAsia="仿宋_GB2312" w:cs="仿宋_GB2312"/>
                <w:i w:val="0"/>
                <w:iCs w:val="0"/>
                <w:color w:val="auto"/>
                <w:kern w:val="0"/>
                <w:sz w:val="21"/>
                <w:szCs w:val="21"/>
                <w:highlight w:val="none"/>
                <w:u w:val="none"/>
                <w:lang w:val="en-US" w:eastAsia="zh-CN" w:bidi="ar"/>
              </w:rPr>
              <w:t>对水文监测环境和设施保护的监督检查</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35EA8D47">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u w:val="none"/>
              </w:rPr>
            </w:pPr>
            <w:r>
              <w:rPr>
                <w:rFonts w:hint="eastAsia" w:ascii="仿宋_GB2312" w:hAnsi="宋体" w:eastAsia="仿宋_GB2312" w:cs="仿宋_GB2312"/>
                <w:i w:val="0"/>
                <w:iCs w:val="0"/>
                <w:color w:val="auto"/>
                <w:kern w:val="0"/>
                <w:sz w:val="21"/>
                <w:szCs w:val="21"/>
                <w:u w:val="none"/>
                <w:lang w:val="en-US" w:eastAsia="zh-CN" w:bidi="ar"/>
              </w:rPr>
              <w:t>对国家基本水文测站上下游建设影响水文监测工程的行政检查</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3F86447B">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工程建设影响测站是否依法履行了审批手续；工程是否按审批内容开展建设；避免或者减少工程建设对水文测站影响的措施是否落实到位；工程运行是否能保证水文监测工作正常进行。</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11AFAF4E">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u w:val="none"/>
              </w:rPr>
            </w:pPr>
            <w:r>
              <w:rPr>
                <w:rFonts w:hint="eastAsia" w:ascii="仿宋_GB2312" w:hAnsi="宋体" w:eastAsia="仿宋_GB2312" w:cs="仿宋_GB2312"/>
                <w:i w:val="0"/>
                <w:iCs w:val="0"/>
                <w:color w:val="auto"/>
                <w:kern w:val="0"/>
                <w:sz w:val="21"/>
                <w:szCs w:val="21"/>
                <w:highlight w:val="none"/>
                <w:u w:val="none"/>
                <w:lang w:val="en-US" w:eastAsia="zh-CN" w:bidi="ar"/>
              </w:rPr>
              <w:t>省级、市级许可项目的建设单位（2025年在建项目）</w:t>
            </w:r>
          </w:p>
        </w:tc>
        <w:tc>
          <w:tcPr>
            <w:tcW w:w="792" w:type="dxa"/>
            <w:tcBorders>
              <w:top w:val="single" w:color="000000" w:sz="4" w:space="0"/>
              <w:left w:val="single" w:color="000000" w:sz="4" w:space="0"/>
              <w:bottom w:val="single" w:color="000000" w:sz="4" w:space="0"/>
              <w:right w:val="single" w:color="000000" w:sz="4" w:space="0"/>
            </w:tcBorders>
            <w:noWrap w:val="0"/>
            <w:vAlign w:val="center"/>
          </w:tcPr>
          <w:p w14:paraId="40BA01AC">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u w:val="none"/>
              </w:rPr>
            </w:pPr>
            <w:r>
              <w:rPr>
                <w:rFonts w:hint="eastAsia" w:ascii="仿宋_GB2312" w:hAnsi="宋体" w:eastAsia="仿宋_GB2312" w:cs="仿宋_GB2312"/>
                <w:i w:val="0"/>
                <w:iCs w:val="0"/>
                <w:color w:val="auto"/>
                <w:kern w:val="0"/>
                <w:sz w:val="21"/>
                <w:szCs w:val="21"/>
                <w:u w:val="none"/>
                <w:lang w:val="en-US" w:eastAsia="zh-CN" w:bidi="ar"/>
              </w:rPr>
              <w:t>一般检查事项</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444A3EB9">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u w:val="none"/>
              </w:rPr>
            </w:pPr>
            <w:r>
              <w:rPr>
                <w:rFonts w:hint="eastAsia" w:ascii="仿宋_GB2312" w:hAnsi="宋体" w:eastAsia="仿宋_GB2312" w:cs="仿宋_GB2312"/>
                <w:i w:val="0"/>
                <w:iCs w:val="0"/>
                <w:color w:val="auto"/>
                <w:kern w:val="0"/>
                <w:sz w:val="21"/>
                <w:szCs w:val="21"/>
                <w:u w:val="none"/>
                <w:lang w:val="en-US" w:eastAsia="zh-CN" w:bidi="ar"/>
              </w:rPr>
              <w:t>现场检查、专业机构核查</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72E5DC58">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highlight w:val="none"/>
                <w:u w:val="none"/>
                <w:lang w:val="en-US" w:eastAsia="zh-CN" w:bidi="ar"/>
              </w:rPr>
            </w:pPr>
            <w:r>
              <w:rPr>
                <w:rFonts w:hint="eastAsia" w:ascii="仿宋_GB2312" w:hAnsi="宋体" w:eastAsia="仿宋_GB2312" w:cs="仿宋_GB2312"/>
                <w:i w:val="0"/>
                <w:iCs w:val="0"/>
                <w:color w:val="auto"/>
                <w:kern w:val="0"/>
                <w:sz w:val="21"/>
                <w:szCs w:val="21"/>
                <w:highlight w:val="none"/>
                <w:u w:val="none"/>
                <w:lang w:val="en-US" w:eastAsia="zh-CN" w:bidi="ar"/>
              </w:rPr>
              <w:t>全年抽查比例为5%，每年至少1次</w:t>
            </w:r>
          </w:p>
          <w:p w14:paraId="2FF009DD">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u w:val="none"/>
              </w:rPr>
            </w:pPr>
          </w:p>
        </w:tc>
        <w:tc>
          <w:tcPr>
            <w:tcW w:w="972" w:type="dxa"/>
            <w:tcBorders>
              <w:top w:val="single" w:color="000000" w:sz="4" w:space="0"/>
              <w:left w:val="single" w:color="000000" w:sz="4" w:space="0"/>
              <w:bottom w:val="single" w:color="000000" w:sz="4" w:space="0"/>
              <w:right w:val="single" w:color="000000" w:sz="4" w:space="0"/>
            </w:tcBorders>
            <w:noWrap w:val="0"/>
            <w:vAlign w:val="center"/>
          </w:tcPr>
          <w:p w14:paraId="79914FBC">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u w:val="none"/>
              </w:rPr>
            </w:pPr>
            <w:r>
              <w:rPr>
                <w:rFonts w:hint="eastAsia" w:ascii="仿宋_GB2312" w:hAnsi="宋体" w:eastAsia="仿宋_GB2312" w:cs="仿宋_GB2312"/>
                <w:i w:val="0"/>
                <w:iCs w:val="0"/>
                <w:color w:val="auto"/>
                <w:kern w:val="0"/>
                <w:sz w:val="21"/>
                <w:szCs w:val="21"/>
                <w:u w:val="none"/>
                <w:lang w:val="en-US" w:eastAsia="zh-CN" w:bidi="ar"/>
              </w:rPr>
              <w:t>区级水利部门</w:t>
            </w:r>
          </w:p>
        </w:tc>
        <w:tc>
          <w:tcPr>
            <w:tcW w:w="3195" w:type="dxa"/>
            <w:tcBorders>
              <w:top w:val="single" w:color="000000" w:sz="4" w:space="0"/>
              <w:left w:val="single" w:color="000000" w:sz="4" w:space="0"/>
              <w:bottom w:val="single" w:color="000000" w:sz="4" w:space="0"/>
              <w:right w:val="single" w:color="000000" w:sz="4" w:space="0"/>
            </w:tcBorders>
            <w:noWrap w:val="0"/>
            <w:vAlign w:val="center"/>
          </w:tcPr>
          <w:p w14:paraId="2E505BA9">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u w:val="none"/>
              </w:rPr>
            </w:pPr>
            <w:r>
              <w:rPr>
                <w:rFonts w:hint="eastAsia" w:ascii="仿宋_GB2312" w:hAnsi="宋体" w:eastAsia="仿宋_GB2312" w:cs="仿宋_GB2312"/>
                <w:i w:val="0"/>
                <w:iCs w:val="0"/>
                <w:color w:val="auto"/>
                <w:kern w:val="0"/>
                <w:sz w:val="21"/>
                <w:szCs w:val="21"/>
                <w:u w:val="none"/>
                <w:lang w:val="en-US" w:eastAsia="zh-CN" w:bidi="ar"/>
              </w:rPr>
              <w:t>1.《中华人民共和国水法》</w:t>
            </w:r>
            <w:r>
              <w:rPr>
                <w:rFonts w:hint="eastAsia" w:ascii="仿宋_GB2312" w:hAnsi="宋体" w:eastAsia="仿宋_GB2312" w:cs="仿宋_GB2312"/>
                <w:i w:val="0"/>
                <w:iCs w:val="0"/>
                <w:color w:val="auto"/>
                <w:kern w:val="0"/>
                <w:sz w:val="21"/>
                <w:szCs w:val="21"/>
                <w:u w:val="none"/>
                <w:lang w:val="en-US" w:eastAsia="zh-CN" w:bidi="ar"/>
              </w:rPr>
              <w:br w:type="textWrapping"/>
            </w:r>
            <w:r>
              <w:rPr>
                <w:rFonts w:hint="eastAsia" w:ascii="仿宋_GB2312" w:hAnsi="宋体" w:eastAsia="仿宋_GB2312" w:cs="仿宋_GB2312"/>
                <w:i w:val="0"/>
                <w:iCs w:val="0"/>
                <w:color w:val="auto"/>
                <w:kern w:val="0"/>
                <w:sz w:val="21"/>
                <w:szCs w:val="21"/>
                <w:u w:val="none"/>
                <w:lang w:val="en-US" w:eastAsia="zh-CN" w:bidi="ar"/>
              </w:rPr>
              <w:t>2.《中华人民共和国防洪法》</w:t>
            </w:r>
            <w:r>
              <w:rPr>
                <w:rFonts w:hint="eastAsia" w:ascii="仿宋_GB2312" w:hAnsi="宋体" w:eastAsia="仿宋_GB2312" w:cs="仿宋_GB2312"/>
                <w:i w:val="0"/>
                <w:iCs w:val="0"/>
                <w:color w:val="auto"/>
                <w:kern w:val="0"/>
                <w:sz w:val="21"/>
                <w:szCs w:val="21"/>
                <w:u w:val="none"/>
                <w:lang w:val="en-US" w:eastAsia="zh-CN" w:bidi="ar"/>
              </w:rPr>
              <w:br w:type="textWrapping"/>
            </w:r>
            <w:r>
              <w:rPr>
                <w:rFonts w:hint="eastAsia" w:ascii="仿宋_GB2312" w:hAnsi="宋体" w:eastAsia="仿宋_GB2312" w:cs="仿宋_GB2312"/>
                <w:i w:val="0"/>
                <w:iCs w:val="0"/>
                <w:color w:val="auto"/>
                <w:kern w:val="0"/>
                <w:sz w:val="21"/>
                <w:szCs w:val="21"/>
                <w:u w:val="none"/>
                <w:lang w:val="en-US" w:eastAsia="zh-CN" w:bidi="ar"/>
              </w:rPr>
              <w:t>3.《中华人民共和国水文条例》</w:t>
            </w:r>
            <w:r>
              <w:rPr>
                <w:rFonts w:hint="eastAsia" w:ascii="仿宋_GB2312" w:hAnsi="宋体" w:eastAsia="仿宋_GB2312" w:cs="仿宋_GB2312"/>
                <w:i w:val="0"/>
                <w:iCs w:val="0"/>
                <w:color w:val="auto"/>
                <w:kern w:val="0"/>
                <w:sz w:val="21"/>
                <w:szCs w:val="21"/>
                <w:u w:val="none"/>
                <w:lang w:val="en-US" w:eastAsia="zh-CN" w:bidi="ar"/>
              </w:rPr>
              <w:br w:type="textWrapping"/>
            </w:r>
            <w:r>
              <w:rPr>
                <w:rFonts w:hint="eastAsia" w:ascii="仿宋_GB2312" w:hAnsi="宋体" w:eastAsia="仿宋_GB2312" w:cs="仿宋_GB2312"/>
                <w:i w:val="0"/>
                <w:iCs w:val="0"/>
                <w:color w:val="auto"/>
                <w:kern w:val="0"/>
                <w:sz w:val="21"/>
                <w:szCs w:val="21"/>
                <w:u w:val="none"/>
                <w:lang w:val="en-US" w:eastAsia="zh-CN" w:bidi="ar"/>
              </w:rPr>
              <w:t>4.《中华人民共和国河道管理条例》</w:t>
            </w:r>
            <w:r>
              <w:rPr>
                <w:rFonts w:hint="eastAsia" w:ascii="仿宋_GB2312" w:hAnsi="宋体" w:eastAsia="仿宋_GB2312" w:cs="仿宋_GB2312"/>
                <w:i w:val="0"/>
                <w:iCs w:val="0"/>
                <w:color w:val="auto"/>
                <w:kern w:val="0"/>
                <w:sz w:val="21"/>
                <w:szCs w:val="21"/>
                <w:u w:val="none"/>
                <w:lang w:val="en-US" w:eastAsia="zh-CN" w:bidi="ar"/>
              </w:rPr>
              <w:br w:type="textWrapping"/>
            </w:r>
            <w:r>
              <w:rPr>
                <w:rFonts w:hint="eastAsia" w:ascii="仿宋_GB2312" w:hAnsi="宋体" w:eastAsia="仿宋_GB2312" w:cs="仿宋_GB2312"/>
                <w:i w:val="0"/>
                <w:iCs w:val="0"/>
                <w:color w:val="auto"/>
                <w:kern w:val="0"/>
                <w:sz w:val="21"/>
                <w:szCs w:val="21"/>
                <w:u w:val="none"/>
                <w:lang w:val="en-US" w:eastAsia="zh-CN" w:bidi="ar"/>
              </w:rPr>
              <w:t>5.《山东省水文管理办法》</w:t>
            </w:r>
          </w:p>
        </w:tc>
      </w:tr>
      <w:tr w14:paraId="14CC3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4" w:hRule="atLeast"/>
          <w:jc w:val="center"/>
        </w:trPr>
        <w:tc>
          <w:tcPr>
            <w:tcW w:w="780" w:type="dxa"/>
            <w:vMerge w:val="restart"/>
            <w:tcBorders>
              <w:top w:val="single" w:color="000000" w:sz="4" w:space="0"/>
              <w:left w:val="single" w:color="000000" w:sz="4" w:space="0"/>
              <w:right w:val="single" w:color="000000" w:sz="4" w:space="0"/>
            </w:tcBorders>
            <w:noWrap w:val="0"/>
            <w:vAlign w:val="center"/>
          </w:tcPr>
          <w:p w14:paraId="5D44A4DA">
            <w:pPr>
              <w:keepNext w:val="0"/>
              <w:keepLines w:val="0"/>
              <w:widowControl/>
              <w:suppressLineNumbers w:val="0"/>
              <w:jc w:val="center"/>
              <w:textAlignment w:val="center"/>
              <w:rPr>
                <w:rFonts w:hint="default"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5</w:t>
            </w:r>
          </w:p>
        </w:tc>
        <w:tc>
          <w:tcPr>
            <w:tcW w:w="840" w:type="dxa"/>
            <w:vMerge w:val="restart"/>
            <w:tcBorders>
              <w:top w:val="single" w:color="000000" w:sz="4" w:space="0"/>
              <w:left w:val="single" w:color="000000" w:sz="4" w:space="0"/>
              <w:right w:val="single" w:color="000000" w:sz="4" w:space="0"/>
            </w:tcBorders>
            <w:noWrap w:val="0"/>
            <w:vAlign w:val="center"/>
          </w:tcPr>
          <w:p w14:paraId="1DB0EBE9">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区水利局</w:t>
            </w:r>
          </w:p>
        </w:tc>
        <w:tc>
          <w:tcPr>
            <w:tcW w:w="975" w:type="dxa"/>
            <w:vMerge w:val="restart"/>
            <w:tcBorders>
              <w:top w:val="single" w:color="000000" w:sz="4" w:space="0"/>
              <w:left w:val="single" w:color="000000" w:sz="4" w:space="0"/>
              <w:right w:val="single" w:color="000000" w:sz="4" w:space="0"/>
            </w:tcBorders>
            <w:noWrap w:val="0"/>
            <w:vAlign w:val="center"/>
          </w:tcPr>
          <w:p w14:paraId="7C4BBB07">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highlight w:val="none"/>
                <w:u w:val="none"/>
                <w:lang w:val="en-US" w:eastAsia="zh-CN" w:bidi="ar"/>
              </w:rPr>
              <w:t>对河道管理范围内建设项目的监督检查</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2AEB0BA5">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对河道管理范围内建设项目的行政检查</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080BAC0C">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highlight w:val="none"/>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建设项目是否办理了涉河建设方案许可手续；是否按批准的建设方案进行建设等</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3F284484">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u w:val="none"/>
                <w:lang w:eastAsia="zh-CN"/>
              </w:rPr>
            </w:pPr>
            <w:r>
              <w:rPr>
                <w:rFonts w:hint="eastAsia" w:ascii="仿宋_GB2312" w:hAnsi="宋体" w:eastAsia="仿宋_GB2312" w:cs="仿宋_GB2312"/>
                <w:i w:val="0"/>
                <w:iCs w:val="0"/>
                <w:color w:val="auto"/>
                <w:kern w:val="0"/>
                <w:sz w:val="21"/>
                <w:szCs w:val="21"/>
                <w:u w:val="none"/>
                <w:lang w:val="en-US" w:eastAsia="zh-CN" w:bidi="ar"/>
              </w:rPr>
              <w:t>经批准的项目建设单位</w:t>
            </w:r>
          </w:p>
        </w:tc>
        <w:tc>
          <w:tcPr>
            <w:tcW w:w="792" w:type="dxa"/>
            <w:tcBorders>
              <w:top w:val="single" w:color="000000" w:sz="4" w:space="0"/>
              <w:left w:val="single" w:color="000000" w:sz="4" w:space="0"/>
              <w:bottom w:val="single" w:color="000000" w:sz="4" w:space="0"/>
              <w:right w:val="single" w:color="000000" w:sz="4" w:space="0"/>
            </w:tcBorders>
            <w:noWrap w:val="0"/>
            <w:vAlign w:val="center"/>
          </w:tcPr>
          <w:p w14:paraId="317EE8C2">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highlight w:val="none"/>
                <w:u w:val="none"/>
                <w:lang w:val="en-US" w:eastAsia="zh-CN" w:bidi="ar"/>
              </w:rPr>
              <w:t>一般</w:t>
            </w:r>
            <w:r>
              <w:rPr>
                <w:rFonts w:hint="eastAsia" w:ascii="仿宋_GB2312" w:hAnsi="宋体" w:eastAsia="仿宋_GB2312" w:cs="仿宋_GB2312"/>
                <w:i w:val="0"/>
                <w:iCs w:val="0"/>
                <w:color w:val="auto"/>
                <w:kern w:val="0"/>
                <w:sz w:val="21"/>
                <w:szCs w:val="21"/>
                <w:u w:val="none"/>
                <w:lang w:val="en-US" w:eastAsia="zh-CN" w:bidi="ar"/>
              </w:rPr>
              <w:t>检查事项</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60BDDE1B">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现场检查、专业机构核查</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48C08637">
            <w:pPr>
              <w:keepNext w:val="0"/>
              <w:keepLines w:val="0"/>
              <w:widowControl/>
              <w:suppressLineNumbers w:val="0"/>
              <w:jc w:val="left"/>
              <w:textAlignment w:val="center"/>
              <w:rPr>
                <w:rFonts w:hint="eastAsia" w:ascii="仿宋_GB2312" w:hAnsi="宋体" w:eastAsia="仿宋_GB2312" w:cs="仿宋_GB2312"/>
                <w:i w:val="0"/>
                <w:iCs w:val="0"/>
                <w:color w:val="auto"/>
                <w:sz w:val="15"/>
                <w:szCs w:val="15"/>
                <w:highlight w:val="yellow"/>
                <w:u w:val="none"/>
                <w:lang w:val="en-US" w:eastAsia="zh-CN"/>
              </w:rPr>
            </w:pPr>
            <w:r>
              <w:rPr>
                <w:rFonts w:hint="eastAsia" w:ascii="仿宋_GB2312" w:hAnsi="宋体" w:eastAsia="仿宋_GB2312" w:cs="仿宋_GB2312"/>
                <w:i w:val="0"/>
                <w:iCs w:val="0"/>
                <w:color w:val="auto"/>
                <w:kern w:val="0"/>
                <w:sz w:val="21"/>
                <w:szCs w:val="21"/>
                <w:u w:val="none"/>
                <w:lang w:val="en-US" w:eastAsia="zh-CN" w:bidi="ar"/>
              </w:rPr>
              <w:t>全年抽查比例不低于5%，每年至少1次</w:t>
            </w:r>
          </w:p>
        </w:tc>
        <w:tc>
          <w:tcPr>
            <w:tcW w:w="972" w:type="dxa"/>
            <w:tcBorders>
              <w:top w:val="single" w:color="000000" w:sz="4" w:space="0"/>
              <w:left w:val="single" w:color="000000" w:sz="4" w:space="0"/>
              <w:bottom w:val="single" w:color="000000" w:sz="4" w:space="0"/>
              <w:right w:val="single" w:color="000000" w:sz="4" w:space="0"/>
            </w:tcBorders>
            <w:noWrap w:val="0"/>
            <w:vAlign w:val="center"/>
          </w:tcPr>
          <w:p w14:paraId="0E4B83F1">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区级水利部门</w:t>
            </w:r>
          </w:p>
        </w:tc>
        <w:tc>
          <w:tcPr>
            <w:tcW w:w="3195" w:type="dxa"/>
            <w:tcBorders>
              <w:top w:val="single" w:color="000000" w:sz="4" w:space="0"/>
              <w:left w:val="single" w:color="000000" w:sz="4" w:space="0"/>
              <w:bottom w:val="single" w:color="000000" w:sz="4" w:space="0"/>
              <w:right w:val="single" w:color="000000" w:sz="4" w:space="0"/>
            </w:tcBorders>
            <w:noWrap w:val="0"/>
            <w:vAlign w:val="center"/>
          </w:tcPr>
          <w:p w14:paraId="6008B940">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1.《中华人民共和国防洪法》第二十八条。</w:t>
            </w:r>
            <w:r>
              <w:rPr>
                <w:rFonts w:hint="eastAsia" w:ascii="仿宋_GB2312" w:hAnsi="宋体" w:eastAsia="仿宋_GB2312" w:cs="仿宋_GB2312"/>
                <w:i w:val="0"/>
                <w:iCs w:val="0"/>
                <w:color w:val="auto"/>
                <w:kern w:val="0"/>
                <w:sz w:val="21"/>
                <w:szCs w:val="21"/>
                <w:u w:val="none"/>
                <w:lang w:val="en-US" w:eastAsia="zh-CN" w:bidi="ar"/>
              </w:rPr>
              <w:br w:type="textWrapping"/>
            </w:r>
            <w:r>
              <w:rPr>
                <w:rFonts w:hint="eastAsia" w:ascii="仿宋_GB2312" w:hAnsi="宋体" w:eastAsia="仿宋_GB2312" w:cs="仿宋_GB2312"/>
                <w:i w:val="0"/>
                <w:iCs w:val="0"/>
                <w:color w:val="auto"/>
                <w:kern w:val="0"/>
                <w:sz w:val="21"/>
                <w:szCs w:val="21"/>
                <w:u w:val="none"/>
                <w:lang w:val="en-US" w:eastAsia="zh-CN" w:bidi="ar"/>
              </w:rPr>
              <w:t>2.《河道管理条例》第十四条。</w:t>
            </w:r>
            <w:r>
              <w:rPr>
                <w:rFonts w:hint="eastAsia" w:ascii="仿宋_GB2312" w:hAnsi="宋体" w:eastAsia="仿宋_GB2312" w:cs="仿宋_GB2312"/>
                <w:i w:val="0"/>
                <w:iCs w:val="0"/>
                <w:color w:val="auto"/>
                <w:kern w:val="0"/>
                <w:sz w:val="21"/>
                <w:szCs w:val="21"/>
                <w:u w:val="none"/>
                <w:lang w:val="en-US" w:eastAsia="zh-CN" w:bidi="ar"/>
              </w:rPr>
              <w:br w:type="textWrapping"/>
            </w:r>
            <w:r>
              <w:rPr>
                <w:rFonts w:hint="eastAsia" w:ascii="仿宋_GB2312" w:hAnsi="宋体" w:eastAsia="仿宋_GB2312" w:cs="仿宋_GB2312"/>
                <w:i w:val="0"/>
                <w:iCs w:val="0"/>
                <w:color w:val="auto"/>
                <w:kern w:val="0"/>
                <w:sz w:val="21"/>
                <w:szCs w:val="21"/>
                <w:u w:val="none"/>
                <w:lang w:val="en-US" w:eastAsia="zh-CN" w:bidi="ar"/>
              </w:rPr>
              <w:t>3.《水利部、国家计委关于颁发&lt;河道管理范围内建设项目管理的有关规定&gt;的通知》第十三条。</w:t>
            </w:r>
          </w:p>
        </w:tc>
      </w:tr>
      <w:tr w14:paraId="5142A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0" w:hRule="atLeast"/>
          <w:jc w:val="center"/>
        </w:trPr>
        <w:tc>
          <w:tcPr>
            <w:tcW w:w="780" w:type="dxa"/>
            <w:vMerge w:val="continue"/>
            <w:tcBorders>
              <w:left w:val="single" w:color="000000" w:sz="4" w:space="0"/>
              <w:bottom w:val="single" w:color="000000" w:sz="4" w:space="0"/>
              <w:right w:val="single" w:color="000000" w:sz="4" w:space="0"/>
            </w:tcBorders>
            <w:noWrap w:val="0"/>
            <w:vAlign w:val="center"/>
          </w:tcPr>
          <w:p w14:paraId="1587AF65">
            <w:pPr>
              <w:keepNext w:val="0"/>
              <w:keepLines w:val="0"/>
              <w:widowControl/>
              <w:suppressLineNumbers w:val="0"/>
              <w:jc w:val="center"/>
              <w:textAlignment w:val="center"/>
              <w:rPr>
                <w:rFonts w:hint="eastAsia" w:ascii="仿宋_GB2312" w:hAnsi="宋体" w:eastAsia="仿宋_GB2312" w:cs="仿宋_GB2312"/>
                <w:i w:val="0"/>
                <w:iCs w:val="0"/>
                <w:color w:val="auto"/>
                <w:kern w:val="0"/>
                <w:sz w:val="21"/>
                <w:szCs w:val="21"/>
                <w:u w:val="none"/>
                <w:lang w:val="en-US" w:eastAsia="zh-CN" w:bidi="ar"/>
              </w:rPr>
            </w:pPr>
          </w:p>
        </w:tc>
        <w:tc>
          <w:tcPr>
            <w:tcW w:w="840" w:type="dxa"/>
            <w:vMerge w:val="continue"/>
            <w:tcBorders>
              <w:left w:val="single" w:color="000000" w:sz="4" w:space="0"/>
              <w:bottom w:val="single" w:color="000000" w:sz="4" w:space="0"/>
              <w:right w:val="single" w:color="000000" w:sz="4" w:space="0"/>
            </w:tcBorders>
            <w:noWrap w:val="0"/>
            <w:vAlign w:val="center"/>
          </w:tcPr>
          <w:p w14:paraId="25DB8918">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p>
        </w:tc>
        <w:tc>
          <w:tcPr>
            <w:tcW w:w="975" w:type="dxa"/>
            <w:vMerge w:val="continue"/>
            <w:tcBorders>
              <w:left w:val="single" w:color="000000" w:sz="4" w:space="0"/>
              <w:bottom w:val="single" w:color="000000" w:sz="4" w:space="0"/>
              <w:right w:val="single" w:color="000000" w:sz="4" w:space="0"/>
            </w:tcBorders>
            <w:noWrap w:val="0"/>
            <w:vAlign w:val="center"/>
          </w:tcPr>
          <w:p w14:paraId="111F035E">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3A7D369B">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对在大坝管理和保护范围内修建码头、渔塘的行政检查</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39400A27">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highlight w:val="none"/>
                <w:u w:val="none"/>
                <w:lang w:val="en-US" w:eastAsia="zh-CN" w:bidi="ar"/>
              </w:rPr>
            </w:pPr>
            <w:r>
              <w:rPr>
                <w:rFonts w:hint="eastAsia" w:ascii="仿宋_GB2312" w:hAnsi="宋体" w:eastAsia="仿宋_GB2312" w:cs="仿宋_GB2312"/>
                <w:i w:val="0"/>
                <w:iCs w:val="0"/>
                <w:color w:val="auto"/>
                <w:kern w:val="0"/>
                <w:sz w:val="21"/>
                <w:szCs w:val="21"/>
                <w:highlight w:val="none"/>
                <w:u w:val="none"/>
                <w:lang w:val="en-US" w:eastAsia="zh-CN" w:bidi="ar"/>
              </w:rPr>
              <w:t>检查有无未经大坝主管部门批准在水库大坝管理和保护范围内修建码头、鱼塘，或虽经批准但未与坝脚和泄水、输水建筑物保持一定距离，影响大坝安全、工程管理和抢险工作的情形。</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06CE2301">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u w:val="none"/>
                <w:lang w:eastAsia="zh-CN"/>
              </w:rPr>
            </w:pPr>
            <w:r>
              <w:rPr>
                <w:rFonts w:hint="eastAsia" w:ascii="仿宋_GB2312" w:hAnsi="宋体" w:eastAsia="仿宋_GB2312" w:cs="仿宋_GB2312"/>
                <w:i w:val="0"/>
                <w:iCs w:val="0"/>
                <w:color w:val="auto"/>
                <w:sz w:val="21"/>
                <w:szCs w:val="21"/>
                <w:highlight w:val="none"/>
                <w:u w:val="none"/>
                <w:lang w:val="en-US" w:eastAsia="zh-CN"/>
              </w:rPr>
              <w:t>石马水库、</w:t>
            </w:r>
          </w:p>
        </w:tc>
        <w:tc>
          <w:tcPr>
            <w:tcW w:w="792" w:type="dxa"/>
            <w:tcBorders>
              <w:top w:val="single" w:color="000000" w:sz="4" w:space="0"/>
              <w:left w:val="single" w:color="000000" w:sz="4" w:space="0"/>
              <w:bottom w:val="single" w:color="000000" w:sz="4" w:space="0"/>
              <w:right w:val="single" w:color="000000" w:sz="4" w:space="0"/>
            </w:tcBorders>
            <w:noWrap w:val="0"/>
            <w:vAlign w:val="center"/>
          </w:tcPr>
          <w:p w14:paraId="65240150">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重点检查事项</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3DAE348C">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现场检查、专业机构核查</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604E1F9A">
            <w:pPr>
              <w:keepNext w:val="0"/>
              <w:keepLines w:val="0"/>
              <w:widowControl/>
              <w:suppressLineNumbers w:val="0"/>
              <w:jc w:val="left"/>
              <w:textAlignment w:val="center"/>
              <w:rPr>
                <w:rFonts w:hint="eastAsia" w:ascii="仿宋_GB2312" w:hAnsi="宋体" w:eastAsia="仿宋_GB2312" w:cs="仿宋_GB2312"/>
                <w:i w:val="0"/>
                <w:iCs w:val="0"/>
                <w:color w:val="auto"/>
                <w:sz w:val="15"/>
                <w:szCs w:val="15"/>
                <w:highlight w:val="yellow"/>
                <w:u w:val="none"/>
                <w:lang w:val="en-US" w:eastAsia="zh-CN"/>
              </w:rPr>
            </w:pPr>
            <w:r>
              <w:rPr>
                <w:rFonts w:hint="eastAsia" w:ascii="仿宋_GB2312" w:hAnsi="宋体" w:eastAsia="仿宋_GB2312" w:cs="仿宋_GB2312"/>
                <w:i w:val="0"/>
                <w:iCs w:val="0"/>
                <w:color w:val="auto"/>
                <w:kern w:val="0"/>
                <w:sz w:val="21"/>
                <w:szCs w:val="21"/>
                <w:highlight w:val="none"/>
                <w:u w:val="none"/>
                <w:lang w:val="en-US" w:eastAsia="zh-CN" w:bidi="ar"/>
              </w:rPr>
              <w:t>全年抽查比例100%，每年至少1次</w:t>
            </w:r>
          </w:p>
        </w:tc>
        <w:tc>
          <w:tcPr>
            <w:tcW w:w="972" w:type="dxa"/>
            <w:tcBorders>
              <w:top w:val="single" w:color="000000" w:sz="4" w:space="0"/>
              <w:left w:val="single" w:color="000000" w:sz="4" w:space="0"/>
              <w:bottom w:val="single" w:color="000000" w:sz="4" w:space="0"/>
              <w:right w:val="single" w:color="000000" w:sz="4" w:space="0"/>
            </w:tcBorders>
            <w:noWrap w:val="0"/>
            <w:vAlign w:val="center"/>
          </w:tcPr>
          <w:p w14:paraId="26D8FDC0">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区级水利部门</w:t>
            </w:r>
          </w:p>
        </w:tc>
        <w:tc>
          <w:tcPr>
            <w:tcW w:w="3195" w:type="dxa"/>
            <w:tcBorders>
              <w:top w:val="single" w:color="000000" w:sz="4" w:space="0"/>
              <w:left w:val="single" w:color="000000" w:sz="4" w:space="0"/>
              <w:bottom w:val="single" w:color="000000" w:sz="4" w:space="0"/>
              <w:right w:val="single" w:color="000000" w:sz="4" w:space="0"/>
            </w:tcBorders>
            <w:noWrap w:val="0"/>
            <w:vAlign w:val="center"/>
          </w:tcPr>
          <w:p w14:paraId="788737D7">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1.《中华人民共和国水法》第四十二条。</w:t>
            </w:r>
            <w:r>
              <w:rPr>
                <w:rFonts w:hint="eastAsia" w:ascii="仿宋_GB2312" w:hAnsi="宋体" w:eastAsia="仿宋_GB2312" w:cs="仿宋_GB2312"/>
                <w:i w:val="0"/>
                <w:iCs w:val="0"/>
                <w:color w:val="auto"/>
                <w:kern w:val="0"/>
                <w:sz w:val="21"/>
                <w:szCs w:val="21"/>
                <w:u w:val="none"/>
                <w:lang w:val="en-US" w:eastAsia="zh-CN" w:bidi="ar"/>
              </w:rPr>
              <w:br w:type="textWrapping"/>
            </w:r>
            <w:r>
              <w:rPr>
                <w:rFonts w:hint="eastAsia" w:ascii="仿宋_GB2312" w:hAnsi="宋体" w:eastAsia="仿宋_GB2312" w:cs="仿宋_GB2312"/>
                <w:i w:val="0"/>
                <w:iCs w:val="0"/>
                <w:color w:val="auto"/>
                <w:kern w:val="0"/>
                <w:sz w:val="21"/>
                <w:szCs w:val="21"/>
                <w:u w:val="none"/>
                <w:lang w:val="en-US" w:eastAsia="zh-CN" w:bidi="ar"/>
              </w:rPr>
              <w:t>2.《水库大坝安全管理条例》第三条、第十一条。</w:t>
            </w:r>
            <w:r>
              <w:rPr>
                <w:rFonts w:hint="eastAsia" w:ascii="仿宋_GB2312" w:hAnsi="宋体" w:eastAsia="仿宋_GB2312" w:cs="仿宋_GB2312"/>
                <w:i w:val="0"/>
                <w:iCs w:val="0"/>
                <w:color w:val="auto"/>
                <w:kern w:val="0"/>
                <w:sz w:val="21"/>
                <w:szCs w:val="21"/>
                <w:u w:val="none"/>
                <w:lang w:val="en-US" w:eastAsia="zh-CN" w:bidi="ar"/>
              </w:rPr>
              <w:br w:type="textWrapping"/>
            </w:r>
            <w:r>
              <w:rPr>
                <w:rFonts w:hint="eastAsia" w:ascii="仿宋_GB2312" w:hAnsi="宋体" w:eastAsia="仿宋_GB2312" w:cs="仿宋_GB2312"/>
                <w:i w:val="0"/>
                <w:iCs w:val="0"/>
                <w:color w:val="auto"/>
                <w:kern w:val="0"/>
                <w:sz w:val="21"/>
                <w:szCs w:val="21"/>
                <w:u w:val="none"/>
                <w:lang w:val="en-US" w:eastAsia="zh-CN" w:bidi="ar"/>
              </w:rPr>
              <w:t>3.《山东省实施&lt;水库大坝安全管理条例&gt;办法》第三条。</w:t>
            </w:r>
            <w:r>
              <w:rPr>
                <w:rFonts w:hint="eastAsia" w:ascii="仿宋_GB2312" w:hAnsi="宋体" w:eastAsia="仿宋_GB2312" w:cs="仿宋_GB2312"/>
                <w:i w:val="0"/>
                <w:iCs w:val="0"/>
                <w:color w:val="auto"/>
                <w:kern w:val="0"/>
                <w:sz w:val="21"/>
                <w:szCs w:val="21"/>
                <w:u w:val="none"/>
                <w:lang w:val="en-US" w:eastAsia="zh-CN" w:bidi="ar"/>
              </w:rPr>
              <w:br w:type="textWrapping"/>
            </w:r>
          </w:p>
        </w:tc>
      </w:tr>
      <w:tr w14:paraId="6109D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21E5F81D">
            <w:pPr>
              <w:keepNext w:val="0"/>
              <w:keepLines w:val="0"/>
              <w:widowControl/>
              <w:suppressLineNumbers w:val="0"/>
              <w:jc w:val="center"/>
              <w:textAlignment w:val="center"/>
              <w:rPr>
                <w:rFonts w:hint="eastAsia" w:ascii="仿宋_GB2312" w:hAnsi="宋体" w:eastAsia="仿宋_GB2312" w:cs="仿宋_GB2312"/>
                <w:i w:val="0"/>
                <w:iCs w:val="0"/>
                <w:color w:val="auto"/>
                <w:sz w:val="21"/>
                <w:szCs w:val="21"/>
                <w:u w:val="none"/>
                <w:lang w:val="en-US" w:eastAsia="zh-CN"/>
              </w:rPr>
            </w:pPr>
            <w:r>
              <w:rPr>
                <w:rFonts w:hint="eastAsia" w:ascii="仿宋_GB2312" w:hAnsi="宋体" w:eastAsia="仿宋_GB2312" w:cs="仿宋_GB2312"/>
                <w:i w:val="0"/>
                <w:iCs w:val="0"/>
                <w:color w:val="auto"/>
                <w:sz w:val="21"/>
                <w:szCs w:val="21"/>
                <w:u w:val="none"/>
                <w:lang w:val="en-US" w:eastAsia="zh-CN"/>
              </w:rPr>
              <w:t>6</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48FF84ED">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u w:val="none"/>
              </w:rPr>
            </w:pPr>
            <w:r>
              <w:rPr>
                <w:rFonts w:hint="eastAsia" w:ascii="仿宋_GB2312" w:hAnsi="宋体" w:eastAsia="仿宋_GB2312" w:cs="仿宋_GB2312"/>
                <w:i w:val="0"/>
                <w:iCs w:val="0"/>
                <w:color w:val="auto"/>
                <w:kern w:val="0"/>
                <w:sz w:val="21"/>
                <w:szCs w:val="21"/>
                <w:u w:val="none"/>
                <w:lang w:val="en-US" w:eastAsia="zh-CN" w:bidi="ar"/>
              </w:rPr>
              <w:t>区水利局</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1E25384F">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u w:val="none"/>
              </w:rPr>
            </w:pPr>
            <w:r>
              <w:rPr>
                <w:rFonts w:hint="eastAsia" w:ascii="仿宋_GB2312" w:hAnsi="宋体" w:eastAsia="仿宋_GB2312" w:cs="仿宋_GB2312"/>
                <w:i w:val="0"/>
                <w:iCs w:val="0"/>
                <w:color w:val="auto"/>
                <w:kern w:val="0"/>
                <w:sz w:val="21"/>
                <w:szCs w:val="21"/>
                <w:u w:val="none"/>
                <w:lang w:val="en-US" w:eastAsia="zh-CN" w:bidi="ar"/>
              </w:rPr>
              <w:t>对水利安全生产的监督检查</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A2B227D">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u w:val="none"/>
              </w:rPr>
            </w:pPr>
            <w:r>
              <w:rPr>
                <w:rFonts w:hint="eastAsia" w:ascii="仿宋_GB2312" w:hAnsi="宋体" w:eastAsia="仿宋_GB2312" w:cs="仿宋_GB2312"/>
                <w:i w:val="0"/>
                <w:iCs w:val="0"/>
                <w:color w:val="auto"/>
                <w:kern w:val="0"/>
                <w:sz w:val="21"/>
                <w:szCs w:val="21"/>
                <w:u w:val="none"/>
                <w:lang w:val="en-US" w:eastAsia="zh-CN" w:bidi="ar"/>
              </w:rPr>
              <w:t>对水利工程建设安全生产的行政检查</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5FEB4E97">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u w:val="none"/>
              </w:rPr>
            </w:pPr>
            <w:r>
              <w:rPr>
                <w:rFonts w:hint="eastAsia" w:ascii="仿宋_GB2312" w:hAnsi="宋体" w:eastAsia="仿宋_GB2312" w:cs="仿宋_GB2312"/>
                <w:i w:val="0"/>
                <w:iCs w:val="0"/>
                <w:color w:val="auto"/>
                <w:kern w:val="0"/>
                <w:sz w:val="21"/>
                <w:szCs w:val="21"/>
                <w:highlight w:val="none"/>
                <w:u w:val="none"/>
                <w:lang w:val="en-US" w:eastAsia="zh-CN" w:bidi="ar"/>
              </w:rPr>
              <w:t>安全生产目标职责、制度化管理、教育培训、现场管理、安全风险管控及隐患排查治理、应急管理、事故管理、持续改进等落实情况。</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3D5A9911">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u w:val="none"/>
                <w:lang w:eastAsia="zh-CN"/>
              </w:rPr>
            </w:pPr>
            <w:r>
              <w:rPr>
                <w:rFonts w:hint="eastAsia" w:ascii="仿宋_GB2312" w:hAnsi="宋体" w:eastAsia="仿宋_GB2312" w:cs="仿宋_GB2312"/>
                <w:i w:val="0"/>
                <w:iCs w:val="0"/>
                <w:color w:val="auto"/>
                <w:sz w:val="21"/>
                <w:szCs w:val="21"/>
                <w:u w:val="none"/>
                <w:lang w:eastAsia="zh-CN"/>
              </w:rPr>
              <w:t>重点水利工程项目</w:t>
            </w:r>
          </w:p>
        </w:tc>
        <w:tc>
          <w:tcPr>
            <w:tcW w:w="792" w:type="dxa"/>
            <w:tcBorders>
              <w:top w:val="single" w:color="000000" w:sz="4" w:space="0"/>
              <w:left w:val="single" w:color="000000" w:sz="4" w:space="0"/>
              <w:bottom w:val="single" w:color="000000" w:sz="4" w:space="0"/>
              <w:right w:val="single" w:color="000000" w:sz="4" w:space="0"/>
            </w:tcBorders>
            <w:noWrap w:val="0"/>
            <w:vAlign w:val="center"/>
          </w:tcPr>
          <w:p w14:paraId="6FDB5EB8">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u w:val="none"/>
              </w:rPr>
            </w:pPr>
            <w:r>
              <w:rPr>
                <w:rFonts w:hint="eastAsia" w:ascii="仿宋_GB2312" w:hAnsi="宋体" w:eastAsia="仿宋_GB2312" w:cs="仿宋_GB2312"/>
                <w:i w:val="0"/>
                <w:iCs w:val="0"/>
                <w:color w:val="auto"/>
                <w:kern w:val="0"/>
                <w:sz w:val="21"/>
                <w:szCs w:val="21"/>
                <w:u w:val="none"/>
                <w:lang w:val="en-US" w:eastAsia="zh-CN" w:bidi="ar"/>
              </w:rPr>
              <w:t>重点检查事项</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485DCE98">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u w:val="none"/>
              </w:rPr>
            </w:pPr>
            <w:r>
              <w:rPr>
                <w:rFonts w:hint="eastAsia" w:ascii="仿宋_GB2312" w:hAnsi="宋体" w:eastAsia="仿宋_GB2312" w:cs="仿宋_GB2312"/>
                <w:i w:val="0"/>
                <w:iCs w:val="0"/>
                <w:color w:val="auto"/>
                <w:kern w:val="0"/>
                <w:sz w:val="21"/>
                <w:szCs w:val="21"/>
                <w:u w:val="none"/>
                <w:lang w:val="en-US" w:eastAsia="zh-CN" w:bidi="ar"/>
              </w:rPr>
              <w:t>现场检查、专业机构核查</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1E83E9B7">
            <w:pPr>
              <w:keepNext w:val="0"/>
              <w:keepLines w:val="0"/>
              <w:widowControl/>
              <w:suppressLineNumbers w:val="0"/>
              <w:jc w:val="left"/>
              <w:textAlignment w:val="center"/>
              <w:rPr>
                <w:rFonts w:hint="default" w:ascii="仿宋_GB2312" w:hAnsi="宋体" w:eastAsia="仿宋_GB2312" w:cs="仿宋_GB2312"/>
                <w:i w:val="0"/>
                <w:iCs w:val="0"/>
                <w:color w:val="auto"/>
                <w:kern w:val="0"/>
                <w:sz w:val="21"/>
                <w:szCs w:val="21"/>
                <w:highlight w:val="none"/>
                <w:u w:val="none"/>
                <w:lang w:val="en-US" w:eastAsia="zh-CN" w:bidi="ar"/>
              </w:rPr>
            </w:pPr>
            <w:r>
              <w:rPr>
                <w:rFonts w:hint="eastAsia" w:ascii="仿宋_GB2312" w:hAnsi="宋体" w:eastAsia="仿宋_GB2312" w:cs="仿宋_GB2312"/>
                <w:i w:val="0"/>
                <w:iCs w:val="0"/>
                <w:color w:val="auto"/>
                <w:kern w:val="0"/>
                <w:sz w:val="21"/>
                <w:szCs w:val="21"/>
                <w:highlight w:val="none"/>
                <w:u w:val="none"/>
                <w:lang w:val="en-US" w:eastAsia="zh-CN" w:bidi="ar"/>
              </w:rPr>
              <w:t>全年抽查不低于10%，每年至少1次</w:t>
            </w:r>
          </w:p>
        </w:tc>
        <w:tc>
          <w:tcPr>
            <w:tcW w:w="972" w:type="dxa"/>
            <w:tcBorders>
              <w:top w:val="single" w:color="000000" w:sz="4" w:space="0"/>
              <w:left w:val="single" w:color="000000" w:sz="4" w:space="0"/>
              <w:bottom w:val="single" w:color="000000" w:sz="4" w:space="0"/>
              <w:right w:val="single" w:color="000000" w:sz="4" w:space="0"/>
            </w:tcBorders>
            <w:noWrap w:val="0"/>
            <w:vAlign w:val="center"/>
          </w:tcPr>
          <w:p w14:paraId="6788DB28">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u w:val="none"/>
              </w:rPr>
            </w:pPr>
            <w:r>
              <w:rPr>
                <w:rFonts w:hint="eastAsia" w:ascii="仿宋_GB2312" w:hAnsi="宋体" w:eastAsia="仿宋_GB2312" w:cs="仿宋_GB2312"/>
                <w:i w:val="0"/>
                <w:iCs w:val="0"/>
                <w:color w:val="auto"/>
                <w:kern w:val="0"/>
                <w:sz w:val="21"/>
                <w:szCs w:val="21"/>
                <w:u w:val="none"/>
                <w:lang w:val="en-US" w:eastAsia="zh-CN" w:bidi="ar"/>
              </w:rPr>
              <w:t>区级水利部门</w:t>
            </w:r>
          </w:p>
        </w:tc>
        <w:tc>
          <w:tcPr>
            <w:tcW w:w="3195" w:type="dxa"/>
            <w:tcBorders>
              <w:top w:val="single" w:color="000000" w:sz="4" w:space="0"/>
              <w:left w:val="single" w:color="000000" w:sz="4" w:space="0"/>
              <w:bottom w:val="single" w:color="000000" w:sz="4" w:space="0"/>
              <w:right w:val="single" w:color="000000" w:sz="4" w:space="0"/>
            </w:tcBorders>
            <w:noWrap w:val="0"/>
            <w:vAlign w:val="center"/>
          </w:tcPr>
          <w:p w14:paraId="6486F121">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u w:val="none"/>
              </w:rPr>
            </w:pPr>
            <w:r>
              <w:rPr>
                <w:rFonts w:hint="eastAsia" w:ascii="仿宋_GB2312" w:hAnsi="宋体" w:eastAsia="仿宋_GB2312" w:cs="仿宋_GB2312"/>
                <w:i w:val="0"/>
                <w:iCs w:val="0"/>
                <w:color w:val="auto"/>
                <w:kern w:val="0"/>
                <w:sz w:val="21"/>
                <w:szCs w:val="21"/>
                <w:u w:val="none"/>
                <w:lang w:val="en-US" w:eastAsia="zh-CN" w:bidi="ar"/>
              </w:rPr>
              <w:t>1.《安全生产法》第九条、第六十二条。</w:t>
            </w:r>
            <w:r>
              <w:rPr>
                <w:rFonts w:hint="eastAsia" w:ascii="仿宋_GB2312" w:hAnsi="宋体" w:eastAsia="仿宋_GB2312" w:cs="仿宋_GB2312"/>
                <w:i w:val="0"/>
                <w:iCs w:val="0"/>
                <w:color w:val="auto"/>
                <w:kern w:val="0"/>
                <w:sz w:val="21"/>
                <w:szCs w:val="21"/>
                <w:u w:val="none"/>
                <w:lang w:val="en-US" w:eastAsia="zh-CN" w:bidi="ar"/>
              </w:rPr>
              <w:br w:type="textWrapping"/>
            </w:r>
            <w:r>
              <w:rPr>
                <w:rFonts w:hint="eastAsia" w:ascii="仿宋_GB2312" w:hAnsi="宋体" w:eastAsia="仿宋_GB2312" w:cs="仿宋_GB2312"/>
                <w:i w:val="0"/>
                <w:iCs w:val="0"/>
                <w:color w:val="auto"/>
                <w:kern w:val="0"/>
                <w:sz w:val="21"/>
                <w:szCs w:val="21"/>
                <w:u w:val="none"/>
                <w:lang w:val="en-US" w:eastAsia="zh-CN" w:bidi="ar"/>
              </w:rPr>
              <w:t>2.《建设工程安全生产管理条例》第四十条、第四十三条。</w:t>
            </w:r>
            <w:r>
              <w:rPr>
                <w:rFonts w:hint="eastAsia" w:ascii="仿宋_GB2312" w:hAnsi="宋体" w:eastAsia="仿宋_GB2312" w:cs="仿宋_GB2312"/>
                <w:i w:val="0"/>
                <w:iCs w:val="0"/>
                <w:color w:val="auto"/>
                <w:kern w:val="0"/>
                <w:sz w:val="21"/>
                <w:szCs w:val="21"/>
                <w:u w:val="none"/>
                <w:lang w:val="en-US" w:eastAsia="zh-CN" w:bidi="ar"/>
              </w:rPr>
              <w:br w:type="textWrapping"/>
            </w:r>
            <w:r>
              <w:rPr>
                <w:rFonts w:hint="eastAsia" w:ascii="仿宋_GB2312" w:hAnsi="宋体" w:eastAsia="仿宋_GB2312" w:cs="仿宋_GB2312"/>
                <w:i w:val="0"/>
                <w:iCs w:val="0"/>
                <w:color w:val="auto"/>
                <w:kern w:val="0"/>
                <w:sz w:val="21"/>
                <w:szCs w:val="21"/>
                <w:u w:val="none"/>
                <w:lang w:val="en-US" w:eastAsia="zh-CN" w:bidi="ar"/>
              </w:rPr>
              <w:t>3.《山东省安全生产条例》第三十一条。</w:t>
            </w:r>
            <w:r>
              <w:rPr>
                <w:rFonts w:hint="eastAsia" w:ascii="仿宋_GB2312" w:hAnsi="宋体" w:eastAsia="仿宋_GB2312" w:cs="仿宋_GB2312"/>
                <w:i w:val="0"/>
                <w:iCs w:val="0"/>
                <w:color w:val="auto"/>
                <w:kern w:val="0"/>
                <w:sz w:val="21"/>
                <w:szCs w:val="21"/>
                <w:u w:val="none"/>
                <w:lang w:val="en-US" w:eastAsia="zh-CN" w:bidi="ar"/>
              </w:rPr>
              <w:br w:type="textWrapping"/>
            </w:r>
            <w:r>
              <w:rPr>
                <w:rFonts w:hint="eastAsia" w:ascii="仿宋_GB2312" w:hAnsi="宋体" w:eastAsia="仿宋_GB2312" w:cs="仿宋_GB2312"/>
                <w:i w:val="0"/>
                <w:iCs w:val="0"/>
                <w:color w:val="auto"/>
                <w:kern w:val="0"/>
                <w:sz w:val="21"/>
                <w:szCs w:val="21"/>
                <w:u w:val="none"/>
                <w:lang w:val="en-US" w:eastAsia="zh-CN" w:bidi="ar"/>
              </w:rPr>
              <w:t>4.《水利工程建设安全生产管理规定》第二十六条。</w:t>
            </w:r>
          </w:p>
        </w:tc>
      </w:tr>
      <w:tr w14:paraId="61A99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0" w:hRule="atLeast"/>
          <w:jc w:val="center"/>
        </w:trPr>
        <w:tc>
          <w:tcPr>
            <w:tcW w:w="780" w:type="dxa"/>
            <w:vMerge w:val="restart"/>
            <w:tcBorders>
              <w:top w:val="single" w:color="000000" w:sz="4" w:space="0"/>
              <w:left w:val="single" w:color="000000" w:sz="4" w:space="0"/>
              <w:right w:val="single" w:color="000000" w:sz="4" w:space="0"/>
            </w:tcBorders>
            <w:noWrap w:val="0"/>
            <w:vAlign w:val="center"/>
          </w:tcPr>
          <w:p w14:paraId="1CFEF283">
            <w:pPr>
              <w:keepNext w:val="0"/>
              <w:keepLines w:val="0"/>
              <w:widowControl/>
              <w:suppressLineNumbers w:val="0"/>
              <w:jc w:val="center"/>
              <w:textAlignment w:val="center"/>
              <w:rPr>
                <w:rFonts w:hint="default"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7</w:t>
            </w:r>
          </w:p>
        </w:tc>
        <w:tc>
          <w:tcPr>
            <w:tcW w:w="840" w:type="dxa"/>
            <w:vMerge w:val="restart"/>
            <w:tcBorders>
              <w:top w:val="single" w:color="000000" w:sz="4" w:space="0"/>
              <w:left w:val="single" w:color="000000" w:sz="4" w:space="0"/>
              <w:right w:val="single" w:color="000000" w:sz="4" w:space="0"/>
            </w:tcBorders>
            <w:noWrap w:val="0"/>
            <w:vAlign w:val="center"/>
          </w:tcPr>
          <w:p w14:paraId="6BE412E9">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区水利局</w:t>
            </w:r>
          </w:p>
        </w:tc>
        <w:tc>
          <w:tcPr>
            <w:tcW w:w="975" w:type="dxa"/>
            <w:vMerge w:val="restart"/>
            <w:tcBorders>
              <w:top w:val="single" w:color="000000" w:sz="4" w:space="0"/>
              <w:left w:val="single" w:color="000000" w:sz="4" w:space="0"/>
              <w:right w:val="single" w:color="000000" w:sz="4" w:space="0"/>
            </w:tcBorders>
            <w:noWrap w:val="0"/>
            <w:vAlign w:val="center"/>
          </w:tcPr>
          <w:p w14:paraId="3D058304">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highlight w:val="none"/>
                <w:u w:val="none"/>
                <w:lang w:val="en-US" w:eastAsia="zh-CN" w:bidi="ar"/>
              </w:rPr>
            </w:pPr>
            <w:r>
              <w:rPr>
                <w:rFonts w:hint="eastAsia" w:ascii="仿宋_GB2312" w:hAnsi="宋体" w:eastAsia="仿宋_GB2312" w:cs="仿宋_GB2312"/>
                <w:i w:val="0"/>
                <w:iCs w:val="0"/>
                <w:color w:val="auto"/>
                <w:kern w:val="0"/>
                <w:sz w:val="21"/>
                <w:szCs w:val="21"/>
                <w:highlight w:val="none"/>
                <w:u w:val="none"/>
                <w:lang w:val="en-US" w:eastAsia="zh-CN" w:bidi="ar"/>
              </w:rPr>
              <w:t>对水利工程建设的监督检查</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8EE6A1B">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对水利基本建设项目的行政检查</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7FDF9EB5">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执行基本建设程序、有关规章制度以及农民工、环保等规定情况</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0267018C">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由区政府、水利局组建项目法人或局属单位直接实施的水利工程建设项目</w:t>
            </w:r>
          </w:p>
        </w:tc>
        <w:tc>
          <w:tcPr>
            <w:tcW w:w="792" w:type="dxa"/>
            <w:tcBorders>
              <w:top w:val="single" w:color="000000" w:sz="4" w:space="0"/>
              <w:left w:val="single" w:color="000000" w:sz="4" w:space="0"/>
              <w:bottom w:val="single" w:color="000000" w:sz="4" w:space="0"/>
              <w:right w:val="single" w:color="000000" w:sz="4" w:space="0"/>
            </w:tcBorders>
            <w:noWrap w:val="0"/>
            <w:vAlign w:val="center"/>
          </w:tcPr>
          <w:p w14:paraId="30DF95B5">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一般检查事项</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6C9F7D71">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现场检查或网络抽查</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1D881F98">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全年抽查比例为5%，每年至少1次</w:t>
            </w:r>
          </w:p>
        </w:tc>
        <w:tc>
          <w:tcPr>
            <w:tcW w:w="972" w:type="dxa"/>
            <w:tcBorders>
              <w:top w:val="single" w:color="000000" w:sz="4" w:space="0"/>
              <w:left w:val="single" w:color="000000" w:sz="4" w:space="0"/>
              <w:bottom w:val="single" w:color="000000" w:sz="4" w:space="0"/>
              <w:right w:val="single" w:color="000000" w:sz="4" w:space="0"/>
            </w:tcBorders>
            <w:noWrap w:val="0"/>
            <w:vAlign w:val="center"/>
          </w:tcPr>
          <w:p w14:paraId="59E83CA2">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区级水利部门</w:t>
            </w:r>
          </w:p>
        </w:tc>
        <w:tc>
          <w:tcPr>
            <w:tcW w:w="3195" w:type="dxa"/>
            <w:tcBorders>
              <w:top w:val="single" w:color="000000" w:sz="4" w:space="0"/>
              <w:left w:val="single" w:color="000000" w:sz="4" w:space="0"/>
              <w:bottom w:val="single" w:color="000000" w:sz="4" w:space="0"/>
              <w:right w:val="single" w:color="000000" w:sz="4" w:space="0"/>
            </w:tcBorders>
            <w:noWrap w:val="0"/>
            <w:vAlign w:val="center"/>
          </w:tcPr>
          <w:p w14:paraId="264E7D6D">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《水利工程建设项目管理规定（试行）》（1995年水建〔1995〕128号，2016年8月水利部令48号修改）第八条、第二十一条。</w:t>
            </w:r>
          </w:p>
        </w:tc>
      </w:tr>
      <w:tr w14:paraId="6822F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5" w:hRule="atLeast"/>
          <w:jc w:val="center"/>
        </w:trPr>
        <w:tc>
          <w:tcPr>
            <w:tcW w:w="780" w:type="dxa"/>
            <w:vMerge w:val="continue"/>
            <w:tcBorders>
              <w:left w:val="single" w:color="000000" w:sz="4" w:space="0"/>
              <w:bottom w:val="single" w:color="000000" w:sz="4" w:space="0"/>
              <w:right w:val="single" w:color="000000" w:sz="4" w:space="0"/>
            </w:tcBorders>
            <w:noWrap w:val="0"/>
            <w:vAlign w:val="center"/>
          </w:tcPr>
          <w:p w14:paraId="7B548C0E">
            <w:pPr>
              <w:keepNext w:val="0"/>
              <w:keepLines w:val="0"/>
              <w:widowControl/>
              <w:suppressLineNumbers w:val="0"/>
              <w:jc w:val="center"/>
              <w:textAlignment w:val="center"/>
              <w:rPr>
                <w:rFonts w:hint="default" w:ascii="仿宋_GB2312" w:hAnsi="宋体" w:eastAsia="仿宋_GB2312" w:cs="仿宋_GB2312"/>
                <w:i w:val="0"/>
                <w:iCs w:val="0"/>
                <w:color w:val="auto"/>
                <w:sz w:val="21"/>
                <w:szCs w:val="21"/>
                <w:u w:val="none"/>
                <w:lang w:val="en-US"/>
              </w:rPr>
            </w:pPr>
          </w:p>
        </w:tc>
        <w:tc>
          <w:tcPr>
            <w:tcW w:w="840" w:type="dxa"/>
            <w:vMerge w:val="continue"/>
            <w:tcBorders>
              <w:left w:val="single" w:color="000000" w:sz="4" w:space="0"/>
              <w:bottom w:val="single" w:color="000000" w:sz="4" w:space="0"/>
              <w:right w:val="single" w:color="000000" w:sz="4" w:space="0"/>
            </w:tcBorders>
            <w:noWrap w:val="0"/>
            <w:vAlign w:val="center"/>
          </w:tcPr>
          <w:p w14:paraId="02534778">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u w:val="none"/>
                <w:lang w:val="en-US" w:eastAsia="zh-CN"/>
              </w:rPr>
            </w:pPr>
          </w:p>
        </w:tc>
        <w:tc>
          <w:tcPr>
            <w:tcW w:w="975" w:type="dxa"/>
            <w:vMerge w:val="continue"/>
            <w:tcBorders>
              <w:left w:val="single" w:color="000000" w:sz="4" w:space="0"/>
              <w:bottom w:val="single" w:color="000000" w:sz="4" w:space="0"/>
              <w:right w:val="single" w:color="000000" w:sz="4" w:space="0"/>
            </w:tcBorders>
            <w:noWrap w:val="0"/>
            <w:vAlign w:val="center"/>
          </w:tcPr>
          <w:p w14:paraId="5AD945CE">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u w:val="none"/>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1BEF9BF">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u w:val="none"/>
              </w:rPr>
            </w:pPr>
            <w:r>
              <w:rPr>
                <w:rFonts w:hint="eastAsia" w:ascii="仿宋_GB2312" w:hAnsi="宋体" w:eastAsia="仿宋_GB2312" w:cs="仿宋_GB2312"/>
                <w:i w:val="0"/>
                <w:iCs w:val="0"/>
                <w:color w:val="auto"/>
                <w:kern w:val="0"/>
                <w:sz w:val="21"/>
                <w:szCs w:val="21"/>
                <w:u w:val="none"/>
                <w:lang w:val="en-US" w:eastAsia="zh-CN" w:bidi="ar"/>
              </w:rPr>
              <w:t>对已批复水利基建项目初步设计文件的行政检查</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16BBE5A7">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对由区级批复的水利基本建设项目初步设计的落实情况进行监督检查，对是否按照批复的初步设计开展后续工作进行监督检查，要求建设单位如实提供有关情况和资料。</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32DB6853">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项目法人</w:t>
            </w:r>
          </w:p>
        </w:tc>
        <w:tc>
          <w:tcPr>
            <w:tcW w:w="792" w:type="dxa"/>
            <w:tcBorders>
              <w:top w:val="single" w:color="000000" w:sz="4" w:space="0"/>
              <w:left w:val="single" w:color="000000" w:sz="4" w:space="0"/>
              <w:bottom w:val="single" w:color="000000" w:sz="4" w:space="0"/>
              <w:right w:val="single" w:color="000000" w:sz="4" w:space="0"/>
            </w:tcBorders>
            <w:noWrap w:val="0"/>
            <w:vAlign w:val="center"/>
          </w:tcPr>
          <w:p w14:paraId="0A46FE5F">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重点检查事项</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6AADA75B">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现场检查、专业机构核查</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46EBFF1B">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全年抽查比例不低于5%，每年抽查1次</w:t>
            </w:r>
          </w:p>
        </w:tc>
        <w:tc>
          <w:tcPr>
            <w:tcW w:w="972" w:type="dxa"/>
            <w:tcBorders>
              <w:top w:val="single" w:color="000000" w:sz="4" w:space="0"/>
              <w:left w:val="single" w:color="000000" w:sz="4" w:space="0"/>
              <w:bottom w:val="single" w:color="000000" w:sz="4" w:space="0"/>
              <w:right w:val="single" w:color="000000" w:sz="4" w:space="0"/>
            </w:tcBorders>
            <w:noWrap w:val="0"/>
            <w:vAlign w:val="center"/>
          </w:tcPr>
          <w:p w14:paraId="27645CDF">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区级水利部门</w:t>
            </w:r>
          </w:p>
        </w:tc>
        <w:tc>
          <w:tcPr>
            <w:tcW w:w="3195" w:type="dxa"/>
            <w:tcBorders>
              <w:top w:val="single" w:color="000000" w:sz="4" w:space="0"/>
              <w:left w:val="single" w:color="000000" w:sz="4" w:space="0"/>
              <w:bottom w:val="single" w:color="000000" w:sz="4" w:space="0"/>
              <w:right w:val="single" w:color="000000" w:sz="4" w:space="0"/>
            </w:tcBorders>
            <w:noWrap w:val="0"/>
            <w:vAlign w:val="center"/>
          </w:tcPr>
          <w:p w14:paraId="0A633CC6">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auto"/>
                <w:kern w:val="0"/>
                <w:sz w:val="21"/>
                <w:szCs w:val="21"/>
                <w:u w:val="none"/>
                <w:lang w:val="en-US" w:eastAsia="zh-CN" w:bidi="ar"/>
              </w:rPr>
              <w:t>《建设工程勘察设计管理条例》第五条。</w:t>
            </w:r>
          </w:p>
        </w:tc>
      </w:tr>
      <w:tr w14:paraId="64B08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6" w:hRule="atLeast"/>
          <w:jc w:val="center"/>
        </w:trPr>
        <w:tc>
          <w:tcPr>
            <w:tcW w:w="780" w:type="dxa"/>
            <w:vMerge w:val="restart"/>
            <w:tcBorders>
              <w:top w:val="single" w:color="000000" w:sz="4" w:space="0"/>
              <w:left w:val="single" w:color="000000" w:sz="4" w:space="0"/>
              <w:bottom w:val="single" w:color="000000" w:sz="4" w:space="0"/>
              <w:right w:val="single" w:color="000000" w:sz="4" w:space="0"/>
            </w:tcBorders>
            <w:noWrap w:val="0"/>
            <w:vAlign w:val="center"/>
          </w:tcPr>
          <w:p w14:paraId="0E5D6269">
            <w:pPr>
              <w:keepNext w:val="0"/>
              <w:keepLines w:val="0"/>
              <w:widowControl/>
              <w:suppressLineNumbers w:val="0"/>
              <w:jc w:val="center"/>
              <w:textAlignment w:val="center"/>
              <w:rPr>
                <w:rFonts w:hint="eastAsia" w:ascii="仿宋_GB2312" w:hAnsi="宋体" w:eastAsia="仿宋_GB2312" w:cs="仿宋_GB2312"/>
                <w:i w:val="0"/>
                <w:iCs w:val="0"/>
                <w:color w:val="auto"/>
                <w:sz w:val="21"/>
                <w:szCs w:val="21"/>
                <w:u w:val="none"/>
                <w:lang w:val="en-US" w:eastAsia="zh-CN"/>
              </w:rPr>
            </w:pPr>
            <w:r>
              <w:rPr>
                <w:rFonts w:hint="eastAsia" w:ascii="仿宋_GB2312" w:hAnsi="宋体" w:eastAsia="仿宋_GB2312" w:cs="仿宋_GB2312"/>
                <w:i w:val="0"/>
                <w:iCs w:val="0"/>
                <w:color w:val="auto"/>
                <w:sz w:val="21"/>
                <w:szCs w:val="21"/>
                <w:u w:val="none"/>
                <w:lang w:val="en-US" w:eastAsia="zh-CN"/>
              </w:rPr>
              <w:t>8</w:t>
            </w:r>
          </w:p>
        </w:tc>
        <w:tc>
          <w:tcPr>
            <w:tcW w:w="840" w:type="dxa"/>
            <w:vMerge w:val="restart"/>
            <w:tcBorders>
              <w:top w:val="single" w:color="000000" w:sz="4" w:space="0"/>
              <w:left w:val="single" w:color="000000" w:sz="4" w:space="0"/>
              <w:bottom w:val="single" w:color="000000" w:sz="4" w:space="0"/>
              <w:right w:val="single" w:color="000000" w:sz="4" w:space="0"/>
            </w:tcBorders>
            <w:noWrap w:val="0"/>
            <w:vAlign w:val="center"/>
          </w:tcPr>
          <w:p w14:paraId="44585765">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u w:val="none"/>
              </w:rPr>
            </w:pPr>
            <w:r>
              <w:rPr>
                <w:rFonts w:hint="eastAsia" w:ascii="仿宋_GB2312" w:hAnsi="宋体" w:eastAsia="仿宋_GB2312" w:cs="仿宋_GB2312"/>
                <w:i w:val="0"/>
                <w:iCs w:val="0"/>
                <w:color w:val="auto"/>
                <w:kern w:val="0"/>
                <w:sz w:val="21"/>
                <w:szCs w:val="21"/>
                <w:u w:val="none"/>
                <w:lang w:val="en-US" w:eastAsia="zh-CN" w:bidi="ar"/>
              </w:rPr>
              <w:t>区水利局</w:t>
            </w:r>
          </w:p>
        </w:tc>
        <w:tc>
          <w:tcPr>
            <w:tcW w:w="975" w:type="dxa"/>
            <w:vMerge w:val="restart"/>
            <w:tcBorders>
              <w:top w:val="single" w:color="000000" w:sz="4" w:space="0"/>
              <w:left w:val="single" w:color="000000" w:sz="4" w:space="0"/>
              <w:bottom w:val="single" w:color="000000" w:sz="4" w:space="0"/>
              <w:right w:val="single" w:color="000000" w:sz="4" w:space="0"/>
            </w:tcBorders>
            <w:noWrap w:val="0"/>
            <w:vAlign w:val="center"/>
          </w:tcPr>
          <w:p w14:paraId="3089521D">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u w:val="none"/>
              </w:rPr>
            </w:pPr>
            <w:r>
              <w:rPr>
                <w:rFonts w:hint="eastAsia" w:ascii="仿宋_GB2312" w:hAnsi="宋体" w:eastAsia="仿宋_GB2312" w:cs="仿宋_GB2312"/>
                <w:i w:val="0"/>
                <w:iCs w:val="0"/>
                <w:color w:val="auto"/>
                <w:kern w:val="0"/>
                <w:sz w:val="21"/>
                <w:szCs w:val="21"/>
                <w:u w:val="none"/>
                <w:lang w:val="en-US" w:eastAsia="zh-CN" w:bidi="ar"/>
              </w:rPr>
              <w:t>对水利建设市场的监督检查</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8A64AA2">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u w:val="none"/>
              </w:rPr>
            </w:pPr>
            <w:r>
              <w:rPr>
                <w:rFonts w:hint="eastAsia" w:ascii="仿宋_GB2312" w:hAnsi="宋体" w:eastAsia="仿宋_GB2312" w:cs="仿宋_GB2312"/>
                <w:i w:val="0"/>
                <w:iCs w:val="0"/>
                <w:color w:val="auto"/>
                <w:kern w:val="0"/>
                <w:sz w:val="21"/>
                <w:szCs w:val="21"/>
                <w:u w:val="none"/>
                <w:lang w:val="en-US" w:eastAsia="zh-CN" w:bidi="ar"/>
              </w:rPr>
              <w:t>对水利工程质量检测单位（乙级）的行政检查</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262DC45C">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人员配备、技术管理和质量保证体系、场所环境、设备设施等情况</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79B72F79">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highlight w:val="none"/>
                <w:u w:val="none"/>
                <w:lang w:val="en-US" w:eastAsia="zh-CN" w:bidi="ar"/>
              </w:rPr>
            </w:pPr>
            <w:r>
              <w:rPr>
                <w:rFonts w:hint="eastAsia" w:ascii="仿宋_GB2312" w:hAnsi="宋体" w:eastAsia="仿宋_GB2312" w:cs="仿宋_GB2312"/>
                <w:i w:val="0"/>
                <w:iCs w:val="0"/>
                <w:color w:val="auto"/>
                <w:kern w:val="0"/>
                <w:sz w:val="21"/>
                <w:szCs w:val="21"/>
                <w:highlight w:val="none"/>
                <w:u w:val="none"/>
                <w:lang w:val="en-US" w:eastAsia="zh-CN" w:bidi="ar"/>
              </w:rPr>
              <w:t>博山区内水利工程质量检测单位（乙级）</w:t>
            </w:r>
          </w:p>
        </w:tc>
        <w:tc>
          <w:tcPr>
            <w:tcW w:w="792" w:type="dxa"/>
            <w:tcBorders>
              <w:top w:val="single" w:color="000000" w:sz="4" w:space="0"/>
              <w:left w:val="single" w:color="000000" w:sz="4" w:space="0"/>
              <w:bottom w:val="single" w:color="000000" w:sz="4" w:space="0"/>
              <w:right w:val="single" w:color="000000" w:sz="4" w:space="0"/>
            </w:tcBorders>
            <w:noWrap w:val="0"/>
            <w:vAlign w:val="center"/>
          </w:tcPr>
          <w:p w14:paraId="6799C552">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一般检查事项</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1488E5C5">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现场检查</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21315BCC">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highlight w:val="none"/>
                <w:u w:val="none"/>
                <w:lang w:val="en-US" w:eastAsia="zh-CN" w:bidi="ar"/>
              </w:rPr>
            </w:pPr>
            <w:r>
              <w:rPr>
                <w:rFonts w:hint="eastAsia" w:ascii="仿宋_GB2312" w:hAnsi="宋体" w:eastAsia="仿宋_GB2312" w:cs="仿宋_GB2312"/>
                <w:i w:val="0"/>
                <w:iCs w:val="0"/>
                <w:color w:val="auto"/>
                <w:kern w:val="0"/>
                <w:sz w:val="21"/>
                <w:szCs w:val="21"/>
                <w:highlight w:val="none"/>
                <w:u w:val="none"/>
                <w:lang w:val="en-US" w:eastAsia="zh-CN" w:bidi="ar"/>
              </w:rPr>
              <w:t>抽查比例不低于30%，每年至少1次。</w:t>
            </w:r>
          </w:p>
        </w:tc>
        <w:tc>
          <w:tcPr>
            <w:tcW w:w="972" w:type="dxa"/>
            <w:tcBorders>
              <w:top w:val="single" w:color="000000" w:sz="4" w:space="0"/>
              <w:left w:val="single" w:color="000000" w:sz="4" w:space="0"/>
              <w:bottom w:val="single" w:color="000000" w:sz="4" w:space="0"/>
              <w:right w:val="single" w:color="000000" w:sz="4" w:space="0"/>
            </w:tcBorders>
            <w:noWrap w:val="0"/>
            <w:vAlign w:val="center"/>
          </w:tcPr>
          <w:p w14:paraId="5F70E688">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区级水利部门</w:t>
            </w:r>
          </w:p>
        </w:tc>
        <w:tc>
          <w:tcPr>
            <w:tcW w:w="3195" w:type="dxa"/>
            <w:tcBorders>
              <w:top w:val="single" w:color="000000" w:sz="4" w:space="0"/>
              <w:left w:val="single" w:color="000000" w:sz="4" w:space="0"/>
              <w:bottom w:val="single" w:color="000000" w:sz="4" w:space="0"/>
              <w:right w:val="single" w:color="000000" w:sz="4" w:space="0"/>
            </w:tcBorders>
            <w:noWrap w:val="0"/>
            <w:vAlign w:val="center"/>
          </w:tcPr>
          <w:p w14:paraId="60AF22A7">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1.《水利工程质量检测管理规定》第三条、第四条，第十三条至第三十条。2.《水利部关于废止和修改部分规章的决定》3.《水利部关于发布水利工程质量检测单位资质等级标准的公告》4.《检验检测机构资质认定管理办法》5.《水利工程质量检测管理规范》</w:t>
            </w:r>
          </w:p>
        </w:tc>
      </w:tr>
      <w:tr w14:paraId="399B0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0" w:hRule="atLeast"/>
          <w:jc w:val="center"/>
        </w:trPr>
        <w:tc>
          <w:tcPr>
            <w:tcW w:w="7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8D3C62">
            <w:pPr>
              <w:jc w:val="center"/>
              <w:rPr>
                <w:rFonts w:hint="eastAsia" w:ascii="仿宋_GB2312" w:hAnsi="宋体" w:eastAsia="仿宋_GB2312" w:cs="仿宋_GB2312"/>
                <w:i w:val="0"/>
                <w:iCs w:val="0"/>
                <w:color w:val="auto"/>
                <w:sz w:val="21"/>
                <w:szCs w:val="21"/>
                <w:u w:val="none"/>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087B50">
            <w:pPr>
              <w:jc w:val="left"/>
              <w:rPr>
                <w:rFonts w:hint="eastAsia" w:ascii="仿宋_GB2312" w:hAnsi="宋体" w:eastAsia="仿宋_GB2312" w:cs="仿宋_GB2312"/>
                <w:i w:val="0"/>
                <w:iCs w:val="0"/>
                <w:color w:val="auto"/>
                <w:sz w:val="21"/>
                <w:szCs w:val="21"/>
                <w:u w:val="none"/>
              </w:rPr>
            </w:pPr>
          </w:p>
        </w:tc>
        <w:tc>
          <w:tcPr>
            <w:tcW w:w="9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E2FA0D">
            <w:pPr>
              <w:jc w:val="left"/>
              <w:rPr>
                <w:rFonts w:hint="eastAsia" w:ascii="仿宋_GB2312" w:hAnsi="宋体" w:eastAsia="仿宋_GB2312" w:cs="仿宋_GB2312"/>
                <w:i w:val="0"/>
                <w:iCs w:val="0"/>
                <w:color w:val="auto"/>
                <w:sz w:val="21"/>
                <w:szCs w:val="21"/>
                <w:u w:val="none"/>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D0BB9DC">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u w:val="none"/>
              </w:rPr>
            </w:pPr>
            <w:r>
              <w:rPr>
                <w:rFonts w:hint="eastAsia" w:ascii="仿宋_GB2312" w:hAnsi="宋体" w:eastAsia="仿宋_GB2312" w:cs="仿宋_GB2312"/>
                <w:i w:val="0"/>
                <w:iCs w:val="0"/>
                <w:color w:val="auto"/>
                <w:kern w:val="0"/>
                <w:sz w:val="21"/>
                <w:szCs w:val="21"/>
                <w:u w:val="none"/>
                <w:lang w:val="en-US" w:eastAsia="zh-CN" w:bidi="ar"/>
              </w:rPr>
              <w:t>对水利工程质量检测员的行政检查</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43CCDEB5">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质量检测员执行法律、法规等情况</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61836F5E">
            <w:pPr>
              <w:keepNext w:val="0"/>
              <w:keepLines w:val="0"/>
              <w:widowControl/>
              <w:suppressLineNumbers w:val="0"/>
              <w:jc w:val="left"/>
              <w:textAlignment w:val="center"/>
              <w:rPr>
                <w:rFonts w:hint="default" w:ascii="仿宋_GB2312" w:hAnsi="宋体" w:eastAsia="仿宋_GB2312" w:cs="仿宋_GB2312"/>
                <w:i w:val="0"/>
                <w:iCs w:val="0"/>
                <w:color w:val="auto"/>
                <w:kern w:val="0"/>
                <w:sz w:val="21"/>
                <w:szCs w:val="21"/>
                <w:highlight w:val="none"/>
                <w:u w:val="none"/>
                <w:lang w:val="en-US" w:eastAsia="zh-CN" w:bidi="ar"/>
              </w:rPr>
            </w:pPr>
            <w:r>
              <w:rPr>
                <w:rFonts w:hint="eastAsia" w:ascii="仿宋_GB2312" w:hAnsi="宋体" w:eastAsia="仿宋_GB2312" w:cs="仿宋_GB2312"/>
                <w:i w:val="0"/>
                <w:iCs w:val="0"/>
                <w:color w:val="auto"/>
                <w:kern w:val="0"/>
                <w:sz w:val="21"/>
                <w:szCs w:val="21"/>
                <w:highlight w:val="none"/>
                <w:u w:val="none"/>
                <w:lang w:val="en-US" w:eastAsia="zh-CN" w:bidi="ar"/>
              </w:rPr>
              <w:t>由区政府、区水利局组建项目法人或局属单位直接实施的水利工程建设项目</w:t>
            </w:r>
          </w:p>
        </w:tc>
        <w:tc>
          <w:tcPr>
            <w:tcW w:w="792" w:type="dxa"/>
            <w:tcBorders>
              <w:top w:val="single" w:color="000000" w:sz="4" w:space="0"/>
              <w:left w:val="single" w:color="000000" w:sz="4" w:space="0"/>
              <w:bottom w:val="single" w:color="000000" w:sz="4" w:space="0"/>
              <w:right w:val="single" w:color="000000" w:sz="4" w:space="0"/>
            </w:tcBorders>
            <w:noWrap w:val="0"/>
            <w:vAlign w:val="center"/>
          </w:tcPr>
          <w:p w14:paraId="52C4020B">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一般检查事项</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13B6FDF0">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现场检查或网络抽查</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470312CD">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全年抽查比例为5%，每年至少抽查1次</w:t>
            </w:r>
          </w:p>
        </w:tc>
        <w:tc>
          <w:tcPr>
            <w:tcW w:w="972" w:type="dxa"/>
            <w:tcBorders>
              <w:top w:val="single" w:color="000000" w:sz="4" w:space="0"/>
              <w:left w:val="single" w:color="000000" w:sz="4" w:space="0"/>
              <w:bottom w:val="single" w:color="000000" w:sz="4" w:space="0"/>
              <w:right w:val="single" w:color="000000" w:sz="4" w:space="0"/>
            </w:tcBorders>
            <w:noWrap w:val="0"/>
            <w:vAlign w:val="center"/>
          </w:tcPr>
          <w:p w14:paraId="73A0503C">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区级水利部门</w:t>
            </w:r>
          </w:p>
        </w:tc>
        <w:tc>
          <w:tcPr>
            <w:tcW w:w="3195" w:type="dxa"/>
            <w:tcBorders>
              <w:top w:val="single" w:color="000000" w:sz="4" w:space="0"/>
              <w:left w:val="single" w:color="000000" w:sz="4" w:space="0"/>
              <w:bottom w:val="single" w:color="000000" w:sz="4" w:space="0"/>
              <w:right w:val="single" w:color="000000" w:sz="4" w:space="0"/>
            </w:tcBorders>
            <w:noWrap w:val="0"/>
            <w:vAlign w:val="center"/>
          </w:tcPr>
          <w:p w14:paraId="12FC58FB">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《水利工程质量检测管理规定》</w:t>
            </w:r>
          </w:p>
        </w:tc>
      </w:tr>
      <w:tr w14:paraId="5E3E5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4" w:hRule="atLeast"/>
          <w:jc w:val="center"/>
        </w:trPr>
        <w:tc>
          <w:tcPr>
            <w:tcW w:w="7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112FF6">
            <w:pPr>
              <w:jc w:val="center"/>
              <w:rPr>
                <w:rFonts w:hint="eastAsia" w:ascii="仿宋_GB2312" w:hAnsi="宋体" w:eastAsia="仿宋_GB2312" w:cs="仿宋_GB2312"/>
                <w:i w:val="0"/>
                <w:iCs w:val="0"/>
                <w:color w:val="auto"/>
                <w:sz w:val="21"/>
                <w:szCs w:val="21"/>
                <w:u w:val="none"/>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74CC9C">
            <w:pPr>
              <w:jc w:val="left"/>
              <w:rPr>
                <w:rFonts w:hint="eastAsia" w:ascii="仿宋_GB2312" w:hAnsi="宋体" w:eastAsia="仿宋_GB2312" w:cs="仿宋_GB2312"/>
                <w:i w:val="0"/>
                <w:iCs w:val="0"/>
                <w:color w:val="auto"/>
                <w:sz w:val="21"/>
                <w:szCs w:val="21"/>
                <w:u w:val="none"/>
              </w:rPr>
            </w:pPr>
          </w:p>
        </w:tc>
        <w:tc>
          <w:tcPr>
            <w:tcW w:w="9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6D8AF3">
            <w:pPr>
              <w:jc w:val="left"/>
              <w:rPr>
                <w:rFonts w:hint="eastAsia" w:ascii="仿宋_GB2312" w:hAnsi="宋体" w:eastAsia="仿宋_GB2312" w:cs="仿宋_GB2312"/>
                <w:i w:val="0"/>
                <w:iCs w:val="0"/>
                <w:color w:val="auto"/>
                <w:sz w:val="21"/>
                <w:szCs w:val="21"/>
                <w:u w:val="none"/>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A531564">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u w:val="none"/>
              </w:rPr>
            </w:pPr>
            <w:r>
              <w:rPr>
                <w:rFonts w:hint="eastAsia" w:ascii="仿宋_GB2312" w:hAnsi="宋体" w:eastAsia="仿宋_GB2312" w:cs="仿宋_GB2312"/>
                <w:i w:val="0"/>
                <w:iCs w:val="0"/>
                <w:color w:val="auto"/>
                <w:kern w:val="0"/>
                <w:sz w:val="21"/>
                <w:szCs w:val="21"/>
                <w:u w:val="none"/>
                <w:lang w:val="en-US" w:eastAsia="zh-CN" w:bidi="ar"/>
              </w:rPr>
              <w:t>对监理工程师执业资格的行政检查</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2CD6CEC9">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监理工程师执行法律、法规等情况</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7C7E9BC6">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highlight w:val="none"/>
                <w:u w:val="none"/>
                <w:lang w:val="en-US" w:eastAsia="zh-CN" w:bidi="ar"/>
              </w:rPr>
            </w:pPr>
            <w:r>
              <w:rPr>
                <w:rFonts w:hint="eastAsia" w:ascii="仿宋_GB2312" w:hAnsi="宋体" w:eastAsia="仿宋_GB2312" w:cs="仿宋_GB2312"/>
                <w:i w:val="0"/>
                <w:iCs w:val="0"/>
                <w:color w:val="auto"/>
                <w:kern w:val="0"/>
                <w:sz w:val="21"/>
                <w:szCs w:val="21"/>
                <w:highlight w:val="none"/>
                <w:u w:val="none"/>
                <w:lang w:val="en-US" w:eastAsia="zh-CN" w:bidi="ar"/>
              </w:rPr>
              <w:t>由区政府、区水利局组建项目法人或局属单位直接实施的水利工程建设项目</w:t>
            </w:r>
          </w:p>
        </w:tc>
        <w:tc>
          <w:tcPr>
            <w:tcW w:w="792" w:type="dxa"/>
            <w:tcBorders>
              <w:top w:val="single" w:color="000000" w:sz="4" w:space="0"/>
              <w:left w:val="single" w:color="000000" w:sz="4" w:space="0"/>
              <w:bottom w:val="single" w:color="000000" w:sz="4" w:space="0"/>
              <w:right w:val="single" w:color="000000" w:sz="4" w:space="0"/>
            </w:tcBorders>
            <w:noWrap w:val="0"/>
            <w:vAlign w:val="center"/>
          </w:tcPr>
          <w:p w14:paraId="2775A5F3">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一般检查事项</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044C8074">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现场检查或网络抽查</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1634536A">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全年抽查比例为5%，每年至少抽查1次</w:t>
            </w:r>
          </w:p>
        </w:tc>
        <w:tc>
          <w:tcPr>
            <w:tcW w:w="972" w:type="dxa"/>
            <w:tcBorders>
              <w:top w:val="single" w:color="000000" w:sz="4" w:space="0"/>
              <w:left w:val="single" w:color="000000" w:sz="4" w:space="0"/>
              <w:bottom w:val="single" w:color="000000" w:sz="4" w:space="0"/>
              <w:right w:val="single" w:color="000000" w:sz="4" w:space="0"/>
            </w:tcBorders>
            <w:noWrap w:val="0"/>
            <w:vAlign w:val="center"/>
          </w:tcPr>
          <w:p w14:paraId="796163BF">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区级水利部门</w:t>
            </w:r>
          </w:p>
        </w:tc>
        <w:tc>
          <w:tcPr>
            <w:tcW w:w="3195" w:type="dxa"/>
            <w:tcBorders>
              <w:top w:val="single" w:color="000000" w:sz="4" w:space="0"/>
              <w:left w:val="single" w:color="000000" w:sz="4" w:space="0"/>
              <w:bottom w:val="single" w:color="000000" w:sz="4" w:space="0"/>
              <w:right w:val="single" w:color="000000" w:sz="4" w:space="0"/>
            </w:tcBorders>
            <w:noWrap w:val="0"/>
            <w:vAlign w:val="center"/>
          </w:tcPr>
          <w:p w14:paraId="5C060B7C">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1.《水利工程建设监理规定》</w:t>
            </w:r>
            <w:r>
              <w:rPr>
                <w:rFonts w:hint="eastAsia" w:ascii="仿宋_GB2312" w:hAnsi="宋体" w:eastAsia="仿宋_GB2312" w:cs="仿宋_GB2312"/>
                <w:i w:val="0"/>
                <w:iCs w:val="0"/>
                <w:color w:val="auto"/>
                <w:kern w:val="0"/>
                <w:sz w:val="21"/>
                <w:szCs w:val="21"/>
                <w:highlight w:val="none"/>
                <w:u w:val="none"/>
                <w:lang w:val="en-US" w:eastAsia="zh-CN" w:bidi="ar"/>
              </w:rPr>
              <w:br w:type="textWrapping"/>
            </w:r>
            <w:r>
              <w:rPr>
                <w:rFonts w:hint="eastAsia" w:ascii="仿宋_GB2312" w:hAnsi="宋体" w:eastAsia="仿宋_GB2312" w:cs="仿宋_GB2312"/>
                <w:i w:val="0"/>
                <w:iCs w:val="0"/>
                <w:color w:val="auto"/>
                <w:kern w:val="0"/>
                <w:sz w:val="21"/>
                <w:szCs w:val="21"/>
                <w:highlight w:val="none"/>
                <w:u w:val="none"/>
                <w:lang w:val="en-US" w:eastAsia="zh-CN" w:bidi="ar"/>
              </w:rPr>
              <w:t>2.《监理工程师职业资格制度规定》</w:t>
            </w:r>
          </w:p>
        </w:tc>
      </w:tr>
      <w:tr w14:paraId="40813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2" w:hRule="atLeast"/>
          <w:jc w:val="center"/>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7D45815A">
            <w:pPr>
              <w:keepNext w:val="0"/>
              <w:keepLines w:val="0"/>
              <w:widowControl/>
              <w:suppressLineNumbers w:val="0"/>
              <w:jc w:val="center"/>
              <w:textAlignment w:val="center"/>
              <w:rPr>
                <w:rFonts w:hint="eastAsia" w:ascii="仿宋_GB2312" w:hAnsi="宋体" w:eastAsia="仿宋_GB2312" w:cs="仿宋_GB2312"/>
                <w:i w:val="0"/>
                <w:iCs w:val="0"/>
                <w:color w:val="auto"/>
                <w:sz w:val="21"/>
                <w:szCs w:val="21"/>
                <w:u w:val="none"/>
                <w:lang w:val="en-US" w:eastAsia="zh-CN"/>
              </w:rPr>
            </w:pPr>
            <w:r>
              <w:rPr>
                <w:rFonts w:hint="eastAsia" w:ascii="仿宋_GB2312" w:hAnsi="宋体" w:eastAsia="仿宋_GB2312" w:cs="仿宋_GB2312"/>
                <w:i w:val="0"/>
                <w:iCs w:val="0"/>
                <w:color w:val="auto"/>
                <w:sz w:val="21"/>
                <w:szCs w:val="21"/>
                <w:u w:val="none"/>
                <w:lang w:val="en-US" w:eastAsia="zh-CN"/>
              </w:rPr>
              <w:t>9</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73A2E876">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lang w:val="en-US" w:eastAsia="zh-CN"/>
              </w:rPr>
            </w:pPr>
            <w:r>
              <w:rPr>
                <w:rFonts w:hint="eastAsia" w:ascii="仿宋_GB2312" w:hAnsi="宋体" w:eastAsia="仿宋_GB2312" w:cs="仿宋_GB2312"/>
                <w:i w:val="0"/>
                <w:iCs w:val="0"/>
                <w:color w:val="auto"/>
                <w:sz w:val="21"/>
                <w:szCs w:val="21"/>
                <w:highlight w:val="none"/>
                <w:u w:val="none"/>
                <w:lang w:val="en-US" w:eastAsia="zh-CN"/>
              </w:rPr>
              <w:t>区水利局</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6534AD84">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对水利工程建设项目招标投标活动的监督检查</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2A5096B">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对电子招标投标活动的行政检查</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37B50FC7">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执行招投标法律法规情况</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0B13FA3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iCs w:val="0"/>
                <w:color w:val="auto"/>
                <w:kern w:val="0"/>
                <w:sz w:val="21"/>
                <w:szCs w:val="21"/>
                <w:highlight w:val="none"/>
                <w:u w:val="none"/>
                <w:lang w:val="en-US" w:eastAsia="zh-CN" w:bidi="ar"/>
              </w:rPr>
            </w:pPr>
            <w:r>
              <w:rPr>
                <w:rFonts w:hint="eastAsia" w:ascii="仿宋_GB2312" w:hAnsi="宋体" w:eastAsia="仿宋_GB2312" w:cs="仿宋_GB2312"/>
                <w:i w:val="0"/>
                <w:iCs w:val="0"/>
                <w:color w:val="auto"/>
                <w:kern w:val="0"/>
                <w:sz w:val="21"/>
                <w:szCs w:val="21"/>
                <w:highlight w:val="none"/>
                <w:u w:val="none"/>
                <w:lang w:val="en-US" w:eastAsia="zh-CN" w:bidi="ar"/>
              </w:rPr>
              <w:t>由区政府、区水利局组建项目法人或局属单位直接实施的水利工程建设项目</w:t>
            </w:r>
          </w:p>
        </w:tc>
        <w:tc>
          <w:tcPr>
            <w:tcW w:w="792" w:type="dxa"/>
            <w:tcBorders>
              <w:top w:val="single" w:color="000000" w:sz="4" w:space="0"/>
              <w:left w:val="single" w:color="000000" w:sz="4" w:space="0"/>
              <w:bottom w:val="single" w:color="000000" w:sz="4" w:space="0"/>
              <w:right w:val="single" w:color="000000" w:sz="4" w:space="0"/>
            </w:tcBorders>
            <w:noWrap w:val="0"/>
            <w:vAlign w:val="center"/>
          </w:tcPr>
          <w:p w14:paraId="5B53FD9E">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一般检查事项</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33A3D21B">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现场检查或网络抽查</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5DD84192">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全年抽查比例为5%，每年至少抽查1次</w:t>
            </w:r>
          </w:p>
        </w:tc>
        <w:tc>
          <w:tcPr>
            <w:tcW w:w="972" w:type="dxa"/>
            <w:tcBorders>
              <w:top w:val="single" w:color="000000" w:sz="4" w:space="0"/>
              <w:left w:val="single" w:color="000000" w:sz="4" w:space="0"/>
              <w:bottom w:val="single" w:color="000000" w:sz="4" w:space="0"/>
              <w:right w:val="single" w:color="000000" w:sz="4" w:space="0"/>
            </w:tcBorders>
            <w:noWrap w:val="0"/>
            <w:vAlign w:val="center"/>
          </w:tcPr>
          <w:p w14:paraId="61E35F47">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区级水利部门</w:t>
            </w:r>
          </w:p>
        </w:tc>
        <w:tc>
          <w:tcPr>
            <w:tcW w:w="3195" w:type="dxa"/>
            <w:tcBorders>
              <w:top w:val="single" w:color="000000" w:sz="4" w:space="0"/>
              <w:left w:val="single" w:color="000000" w:sz="4" w:space="0"/>
              <w:bottom w:val="single" w:color="000000" w:sz="4" w:space="0"/>
              <w:right w:val="single" w:color="000000" w:sz="4" w:space="0"/>
            </w:tcBorders>
            <w:noWrap w:val="0"/>
            <w:vAlign w:val="center"/>
          </w:tcPr>
          <w:p w14:paraId="23A9DA1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1.《中华人民共和国招标投标法》第七条。</w:t>
            </w:r>
            <w:r>
              <w:rPr>
                <w:rFonts w:hint="eastAsia" w:ascii="仿宋_GB2312" w:hAnsi="宋体" w:eastAsia="仿宋_GB2312" w:cs="仿宋_GB2312"/>
                <w:i w:val="0"/>
                <w:iCs w:val="0"/>
                <w:color w:val="auto"/>
                <w:kern w:val="0"/>
                <w:sz w:val="21"/>
                <w:szCs w:val="21"/>
                <w:highlight w:val="none"/>
                <w:u w:val="none"/>
                <w:lang w:val="en-US" w:eastAsia="zh-CN" w:bidi="ar"/>
              </w:rPr>
              <w:br w:type="textWrapping"/>
            </w:r>
            <w:r>
              <w:rPr>
                <w:rFonts w:hint="eastAsia" w:ascii="仿宋_GB2312" w:hAnsi="宋体" w:eastAsia="仿宋_GB2312" w:cs="仿宋_GB2312"/>
                <w:i w:val="0"/>
                <w:iCs w:val="0"/>
                <w:color w:val="auto"/>
                <w:kern w:val="0"/>
                <w:sz w:val="21"/>
                <w:szCs w:val="21"/>
                <w:highlight w:val="none"/>
                <w:u w:val="none"/>
                <w:lang w:val="en-US" w:eastAsia="zh-CN" w:bidi="ar"/>
              </w:rPr>
              <w:t>2.《中华人民共和国招标投标法实施条例》第四条。</w:t>
            </w:r>
            <w:r>
              <w:rPr>
                <w:rFonts w:hint="eastAsia" w:ascii="仿宋_GB2312" w:hAnsi="宋体" w:eastAsia="仿宋_GB2312" w:cs="仿宋_GB2312"/>
                <w:i w:val="0"/>
                <w:iCs w:val="0"/>
                <w:color w:val="auto"/>
                <w:kern w:val="0"/>
                <w:sz w:val="21"/>
                <w:szCs w:val="21"/>
                <w:highlight w:val="none"/>
                <w:u w:val="none"/>
                <w:lang w:val="en-US" w:eastAsia="zh-CN" w:bidi="ar"/>
              </w:rPr>
              <w:br w:type="textWrapping"/>
            </w:r>
            <w:r>
              <w:rPr>
                <w:rFonts w:hint="eastAsia" w:ascii="仿宋_GB2312" w:hAnsi="宋体" w:eastAsia="仿宋_GB2312" w:cs="仿宋_GB2312"/>
                <w:i w:val="0"/>
                <w:iCs w:val="0"/>
                <w:color w:val="auto"/>
                <w:kern w:val="0"/>
                <w:sz w:val="21"/>
                <w:szCs w:val="21"/>
                <w:highlight w:val="none"/>
                <w:u w:val="none"/>
                <w:lang w:val="en-US" w:eastAsia="zh-CN" w:bidi="ar"/>
              </w:rPr>
              <w:t>3.《山东省实施&lt;中华人民共和国招标投标法&gt;办法》第四条。</w:t>
            </w:r>
            <w:r>
              <w:rPr>
                <w:rFonts w:hint="eastAsia" w:ascii="仿宋_GB2312" w:hAnsi="宋体" w:eastAsia="仿宋_GB2312" w:cs="仿宋_GB2312"/>
                <w:i w:val="0"/>
                <w:iCs w:val="0"/>
                <w:color w:val="auto"/>
                <w:kern w:val="0"/>
                <w:sz w:val="21"/>
                <w:szCs w:val="21"/>
                <w:highlight w:val="none"/>
                <w:u w:val="none"/>
                <w:lang w:val="en-US" w:eastAsia="zh-CN" w:bidi="ar"/>
              </w:rPr>
              <w:br w:type="textWrapping"/>
            </w:r>
            <w:r>
              <w:rPr>
                <w:rFonts w:hint="eastAsia" w:ascii="仿宋_GB2312" w:hAnsi="宋体" w:eastAsia="仿宋_GB2312" w:cs="仿宋_GB2312"/>
                <w:i w:val="0"/>
                <w:iCs w:val="0"/>
                <w:color w:val="auto"/>
                <w:kern w:val="0"/>
                <w:sz w:val="21"/>
                <w:szCs w:val="21"/>
                <w:highlight w:val="none"/>
                <w:u w:val="none"/>
                <w:lang w:val="en-US" w:eastAsia="zh-CN" w:bidi="ar"/>
              </w:rPr>
              <w:t>4.《工程建设项目施工招标投标办法》第六条。</w:t>
            </w:r>
            <w:r>
              <w:rPr>
                <w:rFonts w:hint="eastAsia" w:ascii="仿宋_GB2312" w:hAnsi="宋体" w:eastAsia="仿宋_GB2312" w:cs="仿宋_GB2312"/>
                <w:i w:val="0"/>
                <w:iCs w:val="0"/>
                <w:color w:val="auto"/>
                <w:kern w:val="0"/>
                <w:sz w:val="21"/>
                <w:szCs w:val="21"/>
                <w:highlight w:val="none"/>
                <w:u w:val="none"/>
                <w:lang w:val="en-US" w:eastAsia="zh-CN" w:bidi="ar"/>
              </w:rPr>
              <w:br w:type="textWrapping"/>
            </w:r>
            <w:r>
              <w:rPr>
                <w:rFonts w:hint="eastAsia" w:ascii="仿宋_GB2312" w:hAnsi="宋体" w:eastAsia="仿宋_GB2312" w:cs="仿宋_GB2312"/>
                <w:i w:val="0"/>
                <w:iCs w:val="0"/>
                <w:color w:val="auto"/>
                <w:kern w:val="0"/>
                <w:sz w:val="21"/>
                <w:szCs w:val="21"/>
                <w:highlight w:val="none"/>
                <w:u w:val="none"/>
                <w:lang w:val="en-US" w:eastAsia="zh-CN" w:bidi="ar"/>
              </w:rPr>
              <w:t>5.《水利工程建设项目招标投标管理规定》第七条、第八条。</w:t>
            </w:r>
            <w:r>
              <w:rPr>
                <w:rFonts w:hint="eastAsia" w:ascii="仿宋_GB2312" w:hAnsi="宋体" w:eastAsia="仿宋_GB2312" w:cs="仿宋_GB2312"/>
                <w:i w:val="0"/>
                <w:iCs w:val="0"/>
                <w:color w:val="auto"/>
                <w:kern w:val="0"/>
                <w:sz w:val="21"/>
                <w:szCs w:val="21"/>
                <w:highlight w:val="none"/>
                <w:u w:val="none"/>
                <w:lang w:val="en-US" w:eastAsia="zh-CN" w:bidi="ar"/>
              </w:rPr>
              <w:br w:type="textWrapping"/>
            </w:r>
            <w:r>
              <w:rPr>
                <w:rFonts w:hint="eastAsia" w:ascii="仿宋_GB2312" w:hAnsi="宋体" w:eastAsia="仿宋_GB2312" w:cs="仿宋_GB2312"/>
                <w:i w:val="0"/>
                <w:iCs w:val="0"/>
                <w:color w:val="auto"/>
                <w:kern w:val="0"/>
                <w:sz w:val="21"/>
                <w:szCs w:val="21"/>
                <w:highlight w:val="none"/>
                <w:u w:val="none"/>
                <w:lang w:val="en-US" w:eastAsia="zh-CN" w:bidi="ar"/>
              </w:rPr>
              <w:t>6.《工程建设项目勘察设计招标投标办法》第六条。</w:t>
            </w:r>
          </w:p>
        </w:tc>
      </w:tr>
      <w:tr w14:paraId="5E1D7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8" w:hRule="atLeast"/>
          <w:jc w:val="center"/>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2B95532D">
            <w:pPr>
              <w:keepNext w:val="0"/>
              <w:keepLines w:val="0"/>
              <w:widowControl/>
              <w:suppressLineNumbers w:val="0"/>
              <w:jc w:val="center"/>
              <w:textAlignment w:val="center"/>
              <w:rPr>
                <w:rFonts w:hint="default" w:ascii="仿宋_GB2312" w:hAnsi="宋体" w:eastAsia="仿宋_GB2312" w:cs="仿宋_GB2312"/>
                <w:i w:val="0"/>
                <w:iCs w:val="0"/>
                <w:color w:val="auto"/>
                <w:sz w:val="21"/>
                <w:szCs w:val="21"/>
                <w:u w:val="none"/>
                <w:lang w:val="en-US"/>
              </w:rPr>
            </w:pPr>
            <w:r>
              <w:rPr>
                <w:rFonts w:hint="eastAsia" w:ascii="仿宋_GB2312" w:hAnsi="宋体" w:eastAsia="仿宋_GB2312" w:cs="仿宋_GB2312"/>
                <w:i w:val="0"/>
                <w:iCs w:val="0"/>
                <w:color w:val="auto"/>
                <w:kern w:val="0"/>
                <w:sz w:val="21"/>
                <w:szCs w:val="21"/>
                <w:u w:val="none"/>
                <w:lang w:val="en-US" w:eastAsia="zh-CN" w:bidi="ar"/>
              </w:rPr>
              <w:t>10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11570996">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区水利局</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60BCAE9C">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对水利工程建设质量的监督检查</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2B2E892A">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对水利工程建设质量的监督检查</w:t>
            </w:r>
          </w:p>
        </w:tc>
        <w:tc>
          <w:tcPr>
            <w:tcW w:w="2856" w:type="dxa"/>
            <w:tcBorders>
              <w:top w:val="single" w:color="000000" w:sz="4" w:space="0"/>
              <w:left w:val="single" w:color="000000" w:sz="4" w:space="0"/>
              <w:bottom w:val="single" w:color="000000" w:sz="4" w:space="0"/>
              <w:right w:val="single" w:color="000000" w:sz="4" w:space="0"/>
            </w:tcBorders>
            <w:noWrap w:val="0"/>
            <w:vAlign w:val="center"/>
          </w:tcPr>
          <w:p w14:paraId="65CAE67A">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执行法律法规规章制度情况</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4580B778">
            <w:pPr>
              <w:keepNext w:val="0"/>
              <w:keepLines w:val="0"/>
              <w:widowControl/>
              <w:suppressLineNumbers w:val="0"/>
              <w:jc w:val="left"/>
              <w:textAlignment w:val="center"/>
              <w:rPr>
                <w:rFonts w:hint="eastAsia" w:ascii="仿宋_GB2312" w:hAnsi="宋体" w:eastAsia="仿宋_GB2312" w:cs="仿宋_GB2312"/>
                <w:i w:val="0"/>
                <w:iCs w:val="0"/>
                <w:color w:val="auto"/>
                <w:kern w:val="0"/>
                <w:sz w:val="21"/>
                <w:szCs w:val="21"/>
                <w:highlight w:val="none"/>
                <w:u w:val="none"/>
                <w:lang w:val="en-US" w:eastAsia="zh-CN" w:bidi="ar"/>
              </w:rPr>
            </w:pPr>
            <w:r>
              <w:rPr>
                <w:rFonts w:hint="eastAsia" w:ascii="仿宋_GB2312" w:hAnsi="宋体" w:eastAsia="仿宋_GB2312" w:cs="仿宋_GB2312"/>
                <w:i w:val="0"/>
                <w:iCs w:val="0"/>
                <w:color w:val="auto"/>
                <w:kern w:val="0"/>
                <w:sz w:val="21"/>
                <w:szCs w:val="21"/>
                <w:highlight w:val="none"/>
                <w:u w:val="none"/>
                <w:lang w:val="en-US" w:eastAsia="zh-CN" w:bidi="ar"/>
              </w:rPr>
              <w:t>由区政府、区水利局组建项目法人或局属单位直接实施的水利工程建设项目</w:t>
            </w:r>
          </w:p>
        </w:tc>
        <w:tc>
          <w:tcPr>
            <w:tcW w:w="792" w:type="dxa"/>
            <w:tcBorders>
              <w:top w:val="single" w:color="000000" w:sz="4" w:space="0"/>
              <w:left w:val="single" w:color="000000" w:sz="4" w:space="0"/>
              <w:bottom w:val="single" w:color="000000" w:sz="4" w:space="0"/>
              <w:right w:val="single" w:color="000000" w:sz="4" w:space="0"/>
            </w:tcBorders>
            <w:noWrap w:val="0"/>
            <w:vAlign w:val="center"/>
          </w:tcPr>
          <w:p w14:paraId="2FA1F724">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一般检查事项</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26200603">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现场检查或网络抽查</w:t>
            </w:r>
          </w:p>
        </w:tc>
        <w:tc>
          <w:tcPr>
            <w:tcW w:w="1932" w:type="dxa"/>
            <w:tcBorders>
              <w:top w:val="single" w:color="000000" w:sz="4" w:space="0"/>
              <w:left w:val="single" w:color="000000" w:sz="4" w:space="0"/>
              <w:bottom w:val="single" w:color="000000" w:sz="4" w:space="0"/>
              <w:right w:val="single" w:color="000000" w:sz="4" w:space="0"/>
            </w:tcBorders>
            <w:noWrap w:val="0"/>
            <w:vAlign w:val="center"/>
          </w:tcPr>
          <w:p w14:paraId="75929787">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全年抽查比例为5%，每年至少抽查1次</w:t>
            </w:r>
          </w:p>
        </w:tc>
        <w:tc>
          <w:tcPr>
            <w:tcW w:w="972" w:type="dxa"/>
            <w:tcBorders>
              <w:top w:val="single" w:color="000000" w:sz="4" w:space="0"/>
              <w:left w:val="single" w:color="000000" w:sz="4" w:space="0"/>
              <w:bottom w:val="single" w:color="000000" w:sz="4" w:space="0"/>
              <w:right w:val="single" w:color="000000" w:sz="4" w:space="0"/>
            </w:tcBorders>
            <w:noWrap w:val="0"/>
            <w:vAlign w:val="center"/>
          </w:tcPr>
          <w:p w14:paraId="0FE20305">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区级水利部门</w:t>
            </w:r>
          </w:p>
        </w:tc>
        <w:tc>
          <w:tcPr>
            <w:tcW w:w="3195" w:type="dxa"/>
            <w:tcBorders>
              <w:top w:val="single" w:color="000000" w:sz="4" w:space="0"/>
              <w:left w:val="single" w:color="000000" w:sz="4" w:space="0"/>
              <w:bottom w:val="single" w:color="000000" w:sz="4" w:space="0"/>
              <w:right w:val="single" w:color="000000" w:sz="4" w:space="0"/>
            </w:tcBorders>
            <w:noWrap w:val="0"/>
            <w:vAlign w:val="center"/>
          </w:tcPr>
          <w:p w14:paraId="4D7D1AEF">
            <w:pPr>
              <w:keepNext w:val="0"/>
              <w:keepLines w:val="0"/>
              <w:widowControl/>
              <w:suppressLineNumbers w:val="0"/>
              <w:jc w:val="left"/>
              <w:textAlignment w:val="center"/>
              <w:rPr>
                <w:rFonts w:hint="eastAsia"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1.《建设工程质量管理条例》第四条、第四十三条、第四十七条。</w:t>
            </w:r>
            <w:r>
              <w:rPr>
                <w:rFonts w:hint="eastAsia" w:ascii="仿宋_GB2312" w:hAnsi="宋体" w:eastAsia="仿宋_GB2312" w:cs="仿宋_GB2312"/>
                <w:i w:val="0"/>
                <w:iCs w:val="0"/>
                <w:color w:val="auto"/>
                <w:kern w:val="0"/>
                <w:sz w:val="21"/>
                <w:szCs w:val="21"/>
                <w:highlight w:val="none"/>
                <w:u w:val="none"/>
                <w:lang w:val="en-US" w:eastAsia="zh-CN" w:bidi="ar"/>
              </w:rPr>
              <w:br w:type="textWrapping"/>
            </w:r>
            <w:r>
              <w:rPr>
                <w:rFonts w:hint="eastAsia" w:ascii="仿宋_GB2312" w:hAnsi="宋体" w:eastAsia="仿宋_GB2312" w:cs="仿宋_GB2312"/>
                <w:i w:val="0"/>
                <w:iCs w:val="0"/>
                <w:color w:val="auto"/>
                <w:kern w:val="0"/>
                <w:sz w:val="21"/>
                <w:szCs w:val="21"/>
                <w:highlight w:val="none"/>
                <w:u w:val="none"/>
                <w:lang w:val="en-US" w:eastAsia="zh-CN" w:bidi="ar"/>
              </w:rPr>
              <w:t>2.《水利工程质量管理规定》第五条、第十条。</w:t>
            </w:r>
          </w:p>
        </w:tc>
      </w:tr>
    </w:tbl>
    <w:p w14:paraId="3BFE6CF3"/>
    <w:sectPr>
      <w:footerReference r:id="rId3" w:type="default"/>
      <w:pgSz w:w="16838" w:h="11906" w:orient="landscape"/>
      <w:pgMar w:top="1800" w:right="1440" w:bottom="1800" w:left="1440" w:header="851" w:footer="992" w:gutter="0"/>
      <w:pgBorders w:offsetFrom="page">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3626A">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30B36B3">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730B36B3">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87DEF2C9"/>
    <w:rsid w:val="0468079D"/>
    <w:rsid w:val="185D6EC8"/>
    <w:rsid w:val="192D1B3C"/>
    <w:rsid w:val="1BDEB16F"/>
    <w:rsid w:val="28502866"/>
    <w:rsid w:val="2E7D8C1B"/>
    <w:rsid w:val="78F95E96"/>
    <w:rsid w:val="87DEF2C9"/>
    <w:rsid w:val="BFFE8B2B"/>
    <w:rsid w:val="EF7D9519"/>
    <w:rsid w:val="FB7B45CE"/>
    <w:rsid w:val="FCFC4D0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Style w:val="5"/>
      <w:tblCellMar>
        <w:top w:w="0" w:type="dxa"/>
        <w:left w:w="108" w:type="dxa"/>
        <w:bottom w:w="0" w:type="dxa"/>
        <w:right w:w="108" w:type="dxa"/>
      </w:tblCellMar>
    </w:tblPr>
  </w:style>
  <w:style w:type="paragraph" w:styleId="2">
    <w:name w:val="Body Text"/>
    <w:basedOn w:val="1"/>
    <w:qFormat/>
    <w:uiPriority w:val="99"/>
    <w:rPr>
      <w:rFonts w:ascii="Times New Roman" w:hAnsi="Times New Roman"/>
      <w:sz w:val="2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3272</Words>
  <Characters>3360</Characters>
  <Lines>0</Lines>
  <Paragraphs>0</Paragraphs>
  <TotalTime>11.6666666666667</TotalTime>
  <ScaleCrop>false</ScaleCrop>
  <LinksUpToDate>false</LinksUpToDate>
  <CharactersWithSpaces>3360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2026-05-15T03:10:00Z</dcterms:created>
  <dc:creator>yhx</dc:creator>
  <cp:lastModifiedBy>浅其</cp:lastModifiedBy>
  <dcterms:modified xsi:type="dcterms:W3CDTF">2026-06-03T02:47:01Z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7C1B58B5B039416E9A3AE7500D50F327_13</vt:lpwstr>
  </property>
  <property fmtid="{D5CDD505-2E9C-101B-9397-08002B2CF9AE}" pid="4" name="KSOTemplateDocerSaveRecord">
    <vt:lpwstr>eyJoZGlkIjoiZGM0NzM2ZmViNzMzMGI4ZTA5MTU2Y2Q0MjFiZTgwNmUiLCJ1c2VySWQiOiIyNjc5NzQzNTEifQ==</vt:lpwstr>
  </property>
</Properties>
</file>