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pacing w:val="-17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pacing w:val="-17"/>
          <w:sz w:val="44"/>
          <w:szCs w:val="44"/>
          <w:shd w:val="clear" w:color="auto" w:fill="FFFFFF"/>
        </w:rPr>
        <w:t>博</w:t>
      </w:r>
      <w:r>
        <w:rPr>
          <w:rFonts w:ascii="方正小标宋简体" w:eastAsia="方正小标宋简体" w:hAnsi="方正小标宋简体" w:cs="方正小标宋简体"/>
          <w:bCs/>
          <w:color w:val="000000" w:themeColor="text1"/>
          <w:spacing w:val="-17"/>
          <w:sz w:val="44"/>
          <w:szCs w:val="44"/>
          <w:shd w:val="clear" w:color="auto" w:fill="FFFFFF"/>
        </w:rPr>
        <w:t>山区发展和改革局</w:t>
      </w:r>
    </w:p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pacing w:val="-17"/>
          <w:sz w:val="44"/>
          <w:szCs w:val="44"/>
          <w:shd w:val="clear" w:color="auto" w:fill="FFFFFF"/>
        </w:rPr>
        <w:t>2023年政府信息公开工作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  <w:shd w:val="clear" w:color="auto" w:fill="FFFFFF"/>
        </w:rPr>
        <w:t>年度报告</w:t>
      </w:r>
    </w:p>
    <w:p w:rsidR="00D439C2" w:rsidRDefault="00D439C2">
      <w:pPr>
        <w:pStyle w:val="a6"/>
        <w:widowControl/>
        <w:shd w:val="clear" w:color="auto" w:fill="FFFFFF"/>
        <w:spacing w:before="0" w:beforeAutospacing="0" w:after="0" w:afterAutospacing="0" w:line="576" w:lineRule="exact"/>
        <w:jc w:val="both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  <w:shd w:val="clear" w:color="auto" w:fill="FFFFFF"/>
        </w:rPr>
      </w:pPr>
    </w:p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根据《中华人民共和国政府信息公开条例》和《国务院办公厅政府信息与政务公开办公室关于印发&lt;中华人民共和国政府信息公开工作年度报告格式&gt;的通知》（国办公开办函〔2021〕30号）相关要求编制。报告主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包括：总体情况、主动公开政府信息情况、收到和处理政府信息公开申请情况、政府信息公开行政复议、行政诉讼情况、存在的主要问题及改进情况、其他需要报告的事项6部分。本年度报告中所列数据的统计期限自2023年1月1日起，至2023年12月31日止。如对报告内容有疑问，请与博山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区发展和</w:t>
      </w:r>
      <w:proofErr w:type="gramStart"/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改革局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联系（地址：淄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博市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博山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区县前街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46号；邮编：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255200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；电话：0533-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4180053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；电子邮箱：</w:t>
      </w:r>
      <w:hyperlink r:id="rId7" w:history="1">
        <w:r>
          <w:rPr>
            <w:rStyle w:val="a7"/>
            <w:rFonts w:ascii="仿宋_GB2312" w:eastAsia="仿宋_GB2312" w:hAnsi="仿宋_GB2312" w:cs="仿宋_GB2312"/>
            <w:color w:val="000000" w:themeColor="text1"/>
            <w:sz w:val="32"/>
            <w:szCs w:val="32"/>
            <w:u w:val="none"/>
          </w:rPr>
          <w:t>bsqfagai</w:t>
        </w:r>
        <w:r>
          <w:rPr>
            <w:rStyle w:val="a7"/>
            <w:rFonts w:ascii="仿宋_GB2312" w:eastAsia="仿宋_GB2312" w:hAnsi="仿宋_GB2312" w:cs="仿宋_GB2312" w:hint="eastAsia"/>
            <w:color w:val="000000" w:themeColor="text1"/>
            <w:sz w:val="32"/>
            <w:szCs w:val="32"/>
            <w:u w:val="none"/>
          </w:rPr>
          <w:t>@</w:t>
        </w:r>
        <w:r>
          <w:rPr>
            <w:rStyle w:val="a7"/>
            <w:rFonts w:ascii="仿宋_GB2312" w:eastAsia="仿宋_GB2312" w:hAnsi="仿宋_GB2312" w:cs="仿宋_GB2312"/>
            <w:color w:val="000000" w:themeColor="text1"/>
            <w:sz w:val="32"/>
            <w:szCs w:val="32"/>
            <w:u w:val="none"/>
          </w:rPr>
          <w:t>zb.shandong</w:t>
        </w:r>
        <w:r>
          <w:rPr>
            <w:rStyle w:val="a7"/>
            <w:rFonts w:ascii="仿宋_GB2312" w:eastAsia="仿宋_GB2312" w:hAnsi="仿宋_GB2312" w:cs="仿宋_GB2312" w:hint="eastAsia"/>
            <w:color w:val="000000" w:themeColor="text1"/>
            <w:sz w:val="32"/>
            <w:szCs w:val="32"/>
            <w:u w:val="none"/>
          </w:rPr>
          <w:t>.com</w:t>
        </w:r>
      </w:hyperlink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</w:p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黑体" w:eastAsia="黑体" w:hAnsi="黑体" w:cs="黑体"/>
          <w:color w:val="000000" w:themeColor="text1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  <w:shd w:val="clear" w:color="auto" w:fill="FFFFFF"/>
        </w:rPr>
        <w:t>一、总体情况</w:t>
      </w:r>
    </w:p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2023年，博山区发展和</w:t>
      </w:r>
      <w:proofErr w:type="gramStart"/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改革局</w:t>
      </w:r>
      <w:proofErr w:type="gramEnd"/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全面贯彻落实党的二十大精神，坚持围绕区</w:t>
      </w:r>
      <w:r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  <w:t>委、区</w:t>
      </w:r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政府</w:t>
      </w:r>
      <w:r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  <w:t>中心工作，以</w:t>
      </w:r>
      <w:r>
        <w:rPr>
          <w:rFonts w:asciiTheme="minorHAnsi" w:eastAsia="仿宋_GB2312" w:hAnsiTheme="minorHAnsi" w:cs="黑体" w:hint="eastAsia"/>
          <w:color w:val="000000" w:themeColor="text1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公</w:t>
      </w:r>
      <w:r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  <w:t>开、透明、规范、</w:t>
      </w:r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廉洁</w:t>
      </w:r>
      <w:r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  <w:t>、高效</w:t>
      </w:r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”为</w:t>
      </w:r>
      <w:r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  <w:t>目标，以群众满意为最基本要求，健全机制，拓宽渠道，着力构建程序规范、公开透明、</w:t>
      </w:r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便</w:t>
      </w:r>
      <w:r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  <w:t>捷高效的政务公开长效机制，有效推动全局整体工作提高。</w:t>
      </w:r>
    </w:p>
    <w:p w:rsidR="00D439C2" w:rsidRDefault="00147714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color w:val="000000" w:themeColor="text1"/>
          <w:sz w:val="32"/>
          <w:szCs w:val="32"/>
        </w:rPr>
        <w:t>1.主动公开方面。</w:t>
      </w:r>
      <w:r>
        <w:rPr>
          <w:rFonts w:ascii="仿宋_GB2312" w:eastAsia="仿宋_GB2312" w:hAnsi="黑体" w:cs="黑体" w:hint="eastAsia"/>
          <w:color w:val="000000" w:themeColor="text1"/>
          <w:kern w:val="0"/>
          <w:sz w:val="32"/>
          <w:szCs w:val="32"/>
          <w:shd w:val="clear" w:color="auto" w:fill="FFFFFF"/>
        </w:rPr>
        <w:t>突出重点，进一步提高信息公开质量。一是进一步梳理完善政府信息公开指南和公开目录，规范政府信息</w:t>
      </w:r>
      <w:r>
        <w:rPr>
          <w:rFonts w:ascii="仿宋_GB2312" w:eastAsia="仿宋_GB2312" w:hAnsi="黑体" w:cs="黑体" w:hint="eastAsia"/>
          <w:color w:val="000000" w:themeColor="text1"/>
          <w:kern w:val="0"/>
          <w:sz w:val="32"/>
          <w:szCs w:val="32"/>
          <w:shd w:val="clear" w:color="auto" w:fill="FFFFFF"/>
        </w:rPr>
        <w:lastRenderedPageBreak/>
        <w:t>公开内容，相关文件发送至各分管领导及科室，提高对政务公开工作的重视程度和敏锐性。二是提高信息公开的质量和及时性，凡是涉及群众利益的文件等，都按规定及时在网上发布，确保了社会公众需广泛知晓或参与的事项及时公开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2023年我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未制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行政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规范性文件，制发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普通政府文件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件。主动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公开信息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241条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主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包括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政府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信息公开年度报告、机构职能、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政策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文件、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扩大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有效投资、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重大建设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项目、优化营商环境、建议提案办理、公示公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告、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规划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计划、部门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财政预算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行政执法公示、主动公开基本目录、部门会议、政务公开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保障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机制等。</w:t>
      </w:r>
    </w:p>
    <w:p w:rsidR="00D439C2" w:rsidRDefault="00147714">
      <w:pPr>
        <w:spacing w:line="576" w:lineRule="exact"/>
        <w:ind w:firstLineChars="200" w:firstLine="640"/>
        <w:rPr>
          <w:rFonts w:ascii="仿宋_GB2312" w:eastAsia="仿宋_GB2312" w:hAnsi="微软雅黑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color w:val="000000" w:themeColor="text1"/>
          <w:sz w:val="32"/>
          <w:szCs w:val="32"/>
        </w:rPr>
        <w:t>2.依申请公开工作方面。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2023年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，我局共收到政府信息公开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申请3件，同比增长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%。其中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过</w:t>
      </w:r>
      <w:r w:rsidRPr="001E233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线上</w:t>
      </w:r>
      <w:bookmarkStart w:id="0" w:name="_GoBack"/>
      <w:bookmarkEnd w:id="0"/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申请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2件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，邮政挂号信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1件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，</w:t>
      </w: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  <w:shd w:val="clear" w:color="auto" w:fill="FFFFFF"/>
        </w:rPr>
        <w:t>并按要求出具了政府信息公开申请答复书，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全部依法依规予以办理。</w:t>
      </w: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</w:rPr>
        <w:t>全年未发生因政府信息公开被行政复议、提起行政诉讼情况。</w:t>
      </w:r>
    </w:p>
    <w:p w:rsidR="00D439C2" w:rsidRDefault="00147714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_GB2312" w:cs="仿宋_GB2312" w:hint="eastAsia"/>
          <w:color w:val="000000" w:themeColor="text1"/>
          <w:sz w:val="32"/>
          <w:szCs w:val="32"/>
        </w:rPr>
        <w:t>3.政府</w:t>
      </w:r>
      <w:r>
        <w:rPr>
          <w:rFonts w:ascii="楷体_GB2312" w:eastAsia="楷体_GB2312" w:hAnsi="仿宋_GB2312" w:cs="仿宋_GB2312"/>
          <w:color w:val="000000" w:themeColor="text1"/>
          <w:sz w:val="32"/>
          <w:szCs w:val="32"/>
        </w:rPr>
        <w:t>信息管理方面。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局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办公室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作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为政府信息公开牵头科室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，安排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专人负责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局各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科室、所属事业单位的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日常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信息公开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发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布工作，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并实时动态更新政府信息主动公开目录，明确全年重点工作和责任分工；完善政府信息公开源头认定机制；对拟公开的政府信息依法依规做好保密审查，切实做到“涉密信息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上网、上网信息不涉密”。</w:t>
      </w: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</w:rPr>
        <w:t>实现了政府信息保密审查、公开发布、依申请公开受理等工作规范管理,切实推进政府信息公开工作有序有效的开展。</w:t>
      </w:r>
    </w:p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黑体" w:cs="黑体" w:hint="eastAsia"/>
          <w:color w:val="000000" w:themeColor="text1"/>
          <w:sz w:val="32"/>
          <w:szCs w:val="32"/>
          <w:shd w:val="clear" w:color="auto" w:fill="FFFFFF"/>
        </w:rPr>
        <w:lastRenderedPageBreak/>
        <w:t>4.平台建设方面。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根据区政府办公室工作部署，及时调整优化政府信息公开平台栏目设置，增设“重大民生实事项目的通告”栏目及营商环境投诉平台，优化“营商环境-惠企政策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集成”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专题；充分发挥政务新媒体推介宣传作用，截至目前，“博山发改”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微信公众号关注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人数481人，全年发布信息资料277篇图文信息，年阅读量2.6万次，设立营商环境服务专区。</w:t>
      </w:r>
    </w:p>
    <w:p w:rsidR="00D439C2" w:rsidRDefault="00147714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黑体" w:cs="黑体" w:hint="eastAsia"/>
          <w:color w:val="000000" w:themeColor="text1"/>
          <w:sz w:val="32"/>
          <w:szCs w:val="32"/>
          <w:shd w:val="clear" w:color="auto" w:fill="FFFFFF"/>
        </w:rPr>
        <w:t>5.监督保障方面。</w:t>
      </w: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  <w:shd w:val="clear" w:color="auto" w:fill="FFFFFF"/>
        </w:rPr>
        <w:t>根据人员分工变化，及时调整政务公开领导小组，印发</w:t>
      </w:r>
      <w:r>
        <w:rPr>
          <w:rFonts w:ascii="仿宋_GB2312" w:eastAsia="仿宋_GB2312" w:hAnsi="黑体" w:cs="黑体" w:hint="eastAsia"/>
          <w:color w:val="000000" w:themeColor="text1"/>
          <w:sz w:val="32"/>
          <w:szCs w:val="32"/>
          <w:shd w:val="clear" w:color="auto" w:fill="FFFFFF"/>
        </w:rPr>
        <w:t>《博山区发展和改革局关于调整政务公开工作领导小组成员的通知》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，明确主要负责同志对政务公开工作负总责，局各科室及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属事业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确定一名政务公开工作联络员，定期会商，责任到人，使政务公开工作落到了实处；制定《博山区发展和改革局2023年政务公开工作培训计划》、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博山区发展和改革局政务公开工作任务台账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，全年开展专题培训4次。</w:t>
      </w:r>
    </w:p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  <w:shd w:val="clear" w:color="auto" w:fill="FFFFFF"/>
        </w:rPr>
        <w:t>二、主动公开政府信息情况</w:t>
      </w:r>
    </w:p>
    <w:tbl>
      <w:tblPr>
        <w:tblW w:w="9253" w:type="dxa"/>
        <w:jc w:val="center"/>
        <w:tblLayout w:type="fixed"/>
        <w:tblLook w:val="04A0" w:firstRow="1" w:lastRow="0" w:firstColumn="1" w:lastColumn="0" w:noHBand="0" w:noVBand="1"/>
      </w:tblPr>
      <w:tblGrid>
        <w:gridCol w:w="2313"/>
        <w:gridCol w:w="2313"/>
        <w:gridCol w:w="2313"/>
        <w:gridCol w:w="2314"/>
      </w:tblGrid>
      <w:tr w:rsidR="00D439C2">
        <w:trPr>
          <w:trHeight w:val="571"/>
          <w:jc w:val="center"/>
        </w:trPr>
        <w:tc>
          <w:tcPr>
            <w:tcW w:w="92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第二十条第（一）项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现行有效件数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Calibri" w:cs="Calibri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0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0</w:t>
            </w:r>
          </w:p>
        </w:tc>
      </w:tr>
      <w:tr w:rsidR="00D439C2">
        <w:trPr>
          <w:trHeight w:val="571"/>
          <w:jc w:val="center"/>
        </w:trPr>
        <w:tc>
          <w:tcPr>
            <w:tcW w:w="92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第二十条第（五）项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kern w:val="0"/>
                <w:szCs w:val="21"/>
              </w:rPr>
              <w:t>71</w:t>
            </w:r>
          </w:p>
        </w:tc>
      </w:tr>
      <w:tr w:rsidR="00D439C2">
        <w:trPr>
          <w:trHeight w:val="571"/>
          <w:jc w:val="center"/>
        </w:trPr>
        <w:tc>
          <w:tcPr>
            <w:tcW w:w="92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第二十条第（六）项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信息内容</w:t>
            </w:r>
          </w:p>
        </w:tc>
        <w:tc>
          <w:tcPr>
            <w:tcW w:w="6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cs="Calibri"/>
                <w:kern w:val="0"/>
                <w:szCs w:val="21"/>
              </w:rPr>
              <w:t>0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cs="Calibri"/>
                <w:kern w:val="0"/>
                <w:szCs w:val="21"/>
              </w:rPr>
              <w:t>0</w:t>
            </w:r>
          </w:p>
        </w:tc>
      </w:tr>
      <w:tr w:rsidR="00D439C2">
        <w:trPr>
          <w:trHeight w:val="571"/>
          <w:jc w:val="center"/>
        </w:trPr>
        <w:tc>
          <w:tcPr>
            <w:tcW w:w="92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第二十条第（八）项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:rsidR="00D439C2">
        <w:trPr>
          <w:trHeight w:val="571"/>
          <w:jc w:val="center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439C2" w:rsidRDefault="00147714">
            <w:pPr>
              <w:widowControl/>
              <w:jc w:val="center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/>
                <w:color w:val="000000" w:themeColor="text1"/>
                <w:kern w:val="0"/>
                <w:szCs w:val="21"/>
              </w:rPr>
              <w:t>0</w:t>
            </w:r>
          </w:p>
        </w:tc>
      </w:tr>
    </w:tbl>
    <w:p w:rsidR="00D439C2" w:rsidRDefault="0014771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rPr>
          <w:rFonts w:ascii="仿宋_GB2312" w:eastAsia="仿宋_GB2312" w:hAnsi="黑体" w:cs="黑体"/>
          <w:color w:val="000000" w:themeColor="text1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  <w:shd w:val="clear" w:color="auto" w:fill="FFFFFF"/>
          <w:lang w:bidi="ar"/>
        </w:rPr>
        <w:t>三、收到和处理政府信息公开申请情况</w:t>
      </w:r>
    </w:p>
    <w:tbl>
      <w:tblPr>
        <w:tblW w:w="928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871"/>
        <w:gridCol w:w="3011"/>
        <w:gridCol w:w="686"/>
        <w:gridCol w:w="577"/>
        <w:gridCol w:w="665"/>
        <w:gridCol w:w="911"/>
        <w:gridCol w:w="866"/>
        <w:gridCol w:w="600"/>
        <w:gridCol w:w="648"/>
      </w:tblGrid>
      <w:tr w:rsidR="00D439C2">
        <w:trPr>
          <w:trHeight w:val="408"/>
          <w:jc w:val="center"/>
        </w:trPr>
        <w:tc>
          <w:tcPr>
            <w:tcW w:w="4331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</w:t>
            </w:r>
            <w:proofErr w:type="gramStart"/>
            <w:r>
              <w:rPr>
                <w:rFonts w:ascii="楷体_GB2312" w:eastAsia="楷体_GB2312" w:hAnsi="黑体" w:hint="eastAsia"/>
                <w:kern w:val="0"/>
                <w:szCs w:val="21"/>
              </w:rPr>
              <w:t>稽</w:t>
            </w:r>
            <w:proofErr w:type="gramEnd"/>
            <w:r>
              <w:rPr>
                <w:rFonts w:ascii="楷体_GB2312" w:eastAsia="楷体_GB2312" w:hAnsi="黑体" w:hint="eastAsia"/>
                <w:kern w:val="0"/>
                <w:szCs w:val="21"/>
              </w:rPr>
              <w:t>关系为：第一项加第二项之和，</w:t>
            </w:r>
          </w:p>
          <w:p w:rsidR="00D439C2" w:rsidRDefault="00147714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953" w:type="dxa"/>
            <w:gridSpan w:val="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D439C2">
        <w:trPr>
          <w:trHeight w:val="410"/>
          <w:jc w:val="center"/>
        </w:trPr>
        <w:tc>
          <w:tcPr>
            <w:tcW w:w="4331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686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619" w:type="dxa"/>
            <w:gridSpan w:val="5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648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D439C2">
        <w:trPr>
          <w:trHeight w:val="614"/>
          <w:jc w:val="center"/>
        </w:trPr>
        <w:tc>
          <w:tcPr>
            <w:tcW w:w="4331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686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648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</w:tr>
      <w:tr w:rsidR="00D439C2">
        <w:trPr>
          <w:trHeight w:val="304"/>
          <w:jc w:val="center"/>
        </w:trPr>
        <w:tc>
          <w:tcPr>
            <w:tcW w:w="4331" w:type="dxa"/>
            <w:gridSpan w:val="3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ascii="黑体" w:eastAsia="黑体" w:hAnsi="黑体" w:hint="eastAsia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3</w:t>
            </w:r>
          </w:p>
        </w:tc>
      </w:tr>
      <w:tr w:rsidR="00D439C2">
        <w:trPr>
          <w:trHeight w:val="304"/>
          <w:jc w:val="center"/>
        </w:trPr>
        <w:tc>
          <w:tcPr>
            <w:tcW w:w="433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  <w:shd w:val="clear" w:color="auto" w:fill="95B3D7"/>
              </w:rPr>
              <w:t>二、上年结转政府信息公开申请数量</w:t>
            </w:r>
          </w:p>
        </w:tc>
        <w:tc>
          <w:tcPr>
            <w:tcW w:w="686" w:type="dxa"/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77" w:type="dxa"/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D439C2">
        <w:trPr>
          <w:trHeight w:val="317"/>
          <w:jc w:val="center"/>
        </w:trPr>
        <w:tc>
          <w:tcPr>
            <w:tcW w:w="449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三、本年度办理结果</w:t>
            </w:r>
          </w:p>
        </w:tc>
        <w:tc>
          <w:tcPr>
            <w:tcW w:w="3882" w:type="dxa"/>
            <w:gridSpan w:val="2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rPr>
                <w:rFonts w:ascii="黑体" w:eastAsia="黑体" w:hAnsi="黑体"/>
                <w:sz w:val="16"/>
                <w:szCs w:val="16"/>
              </w:rPr>
            </w:pPr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（一）予以公开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2</w:t>
            </w:r>
          </w:p>
        </w:tc>
      </w:tr>
      <w:tr w:rsidR="00D439C2">
        <w:trPr>
          <w:trHeight w:val="59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3882" w:type="dxa"/>
            <w:gridSpan w:val="2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rPr>
                <w:rFonts w:ascii="黑体" w:eastAsia="黑体" w:hAnsi="黑体"/>
                <w:sz w:val="16"/>
                <w:szCs w:val="16"/>
              </w:rPr>
            </w:pPr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（二）部分公开（</w:t>
            </w:r>
            <w:bookmarkStart w:id="2" w:name="_Hlk66973981"/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区分处理的，只计这一情形，不计其他情形</w:t>
            </w:r>
            <w:bookmarkEnd w:id="2"/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 w:val="16"/>
                <w:szCs w:val="16"/>
              </w:rPr>
            </w:pPr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（三）不予公开</w:t>
            </w: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1.属于国家秘密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S</w:t>
            </w: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2.</w:t>
            </w:r>
            <w:bookmarkStart w:id="3" w:name="_Hlk66974104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其他法律行政法规禁止公开</w:t>
            </w:r>
            <w:bookmarkEnd w:id="3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1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3.危及“三安全</w:t>
            </w:r>
            <w:proofErr w:type="gramStart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稳定”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4.</w:t>
            </w:r>
            <w:bookmarkStart w:id="4" w:name="_Hlk66974290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保护第三方合法权益</w:t>
            </w:r>
            <w:bookmarkEnd w:id="4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5.属于三类内部事务信息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6.</w:t>
            </w:r>
            <w:bookmarkStart w:id="5" w:name="_Hlk66974555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属于四类过程性信息</w:t>
            </w:r>
            <w:bookmarkEnd w:id="5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7.属于行政执法案卷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8.</w:t>
            </w:r>
            <w:bookmarkStart w:id="6" w:name="_Hlk66975211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属于行政查询事项</w:t>
            </w:r>
            <w:bookmarkEnd w:id="6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 w:val="16"/>
                <w:szCs w:val="16"/>
              </w:rPr>
            </w:pPr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（四）无法提供</w:t>
            </w: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1.本机关不掌握相关政府信息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ind w:leftChars="-51" w:left="-107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2.</w:t>
            </w:r>
            <w:bookmarkStart w:id="7" w:name="_Hlk66975392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没有现成信息需要另行制作</w:t>
            </w:r>
            <w:bookmarkEnd w:id="7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ind w:leftChars="-51" w:left="-107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3.</w:t>
            </w:r>
            <w:bookmarkStart w:id="8" w:name="_Hlk66975466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补正后申请内容仍不明确</w:t>
            </w:r>
            <w:bookmarkEnd w:id="8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 w:val="16"/>
                <w:szCs w:val="16"/>
              </w:rPr>
            </w:pPr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（五）</w:t>
            </w:r>
            <w:proofErr w:type="gramStart"/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不予处理</w:t>
            </w:r>
            <w:proofErr w:type="gramEnd"/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1.</w:t>
            </w:r>
            <w:bookmarkStart w:id="9" w:name="_Hlk66975537"/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信访举报投诉类申请</w:t>
            </w:r>
            <w:bookmarkEnd w:id="9"/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2.重复申请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428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3.要求提供公开出版物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hRule="exact" w:val="374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00" w:lineRule="exact"/>
              <w:rPr>
                <w:rFonts w:ascii="仿宋_GB2312" w:eastAsia="仿宋_GB2312" w:hAnsi="黑体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4.无正当理由大量反复申请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val="575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spacing w:line="200" w:lineRule="exact"/>
              <w:rPr>
                <w:rFonts w:ascii="黑体" w:eastAsia="黑体" w:hAnsi="黑体"/>
                <w:sz w:val="16"/>
                <w:szCs w:val="16"/>
              </w:rPr>
            </w:pPr>
          </w:p>
        </w:tc>
        <w:tc>
          <w:tcPr>
            <w:tcW w:w="30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5.要求行政机关确认或重新</w:t>
            </w:r>
          </w:p>
          <w:p w:rsidR="00D439C2" w:rsidRDefault="00147714">
            <w:pPr>
              <w:widowControl/>
              <w:spacing w:line="300" w:lineRule="exact"/>
              <w:ind w:firstLineChars="100" w:firstLine="160"/>
              <w:rPr>
                <w:rFonts w:ascii="仿宋_GB2312" w:eastAsia="仿宋_GB2312" w:hAnsi="黑体"/>
                <w:sz w:val="16"/>
                <w:szCs w:val="16"/>
              </w:rPr>
            </w:pPr>
            <w:r>
              <w:rPr>
                <w:rFonts w:ascii="仿宋_GB2312" w:eastAsia="仿宋_GB2312" w:hAnsi="黑体" w:hint="eastAsia"/>
                <w:kern w:val="0"/>
                <w:sz w:val="16"/>
                <w:szCs w:val="16"/>
              </w:rPr>
              <w:t>出具已获取信息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val="293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00" w:lineRule="exact"/>
              <w:rPr>
                <w:rFonts w:ascii="黑体" w:eastAsia="黑体" w:hAnsi="黑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（六）其他处理</w:t>
            </w:r>
          </w:p>
        </w:tc>
        <w:tc>
          <w:tcPr>
            <w:tcW w:w="3011" w:type="dxa"/>
            <w:vAlign w:val="center"/>
          </w:tcPr>
          <w:p w:rsidR="00D439C2" w:rsidRDefault="00147714">
            <w:pPr>
              <w:widowControl/>
              <w:spacing w:line="300" w:lineRule="exact"/>
              <w:rPr>
                <w:rFonts w:ascii="仿宋_GB2312" w:eastAsia="仿宋_GB2312" w:hAnsi="楷体"/>
                <w:sz w:val="16"/>
                <w:szCs w:val="18"/>
              </w:rPr>
            </w:pPr>
            <w:r>
              <w:rPr>
                <w:rFonts w:ascii="仿宋_GB2312" w:eastAsia="仿宋_GB2312" w:hAnsi="楷体" w:hint="eastAsia"/>
                <w:sz w:val="16"/>
                <w:szCs w:val="18"/>
              </w:rPr>
              <w:t>1.申请人无正当理由逾期……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val="346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widowControl/>
              <w:spacing w:line="300" w:lineRule="exact"/>
              <w:rPr>
                <w:rFonts w:ascii="黑体" w:eastAsia="黑体" w:hAnsi="黑体"/>
                <w:kern w:val="0"/>
                <w:sz w:val="16"/>
                <w:szCs w:val="16"/>
              </w:rPr>
            </w:pPr>
          </w:p>
        </w:tc>
        <w:tc>
          <w:tcPr>
            <w:tcW w:w="3011" w:type="dxa"/>
            <w:vAlign w:val="center"/>
          </w:tcPr>
          <w:p w:rsidR="00D439C2" w:rsidRDefault="00147714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楷体" w:hint="eastAsia"/>
                <w:sz w:val="16"/>
                <w:szCs w:val="18"/>
              </w:rPr>
              <w:t>2.申请人逾期未按收费通知……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val="293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871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widowControl/>
              <w:spacing w:line="300" w:lineRule="exact"/>
              <w:rPr>
                <w:rFonts w:ascii="黑体" w:eastAsia="黑体" w:hAnsi="黑体"/>
                <w:kern w:val="0"/>
                <w:sz w:val="16"/>
                <w:szCs w:val="16"/>
              </w:rPr>
            </w:pPr>
          </w:p>
        </w:tc>
        <w:tc>
          <w:tcPr>
            <w:tcW w:w="3011" w:type="dxa"/>
            <w:vAlign w:val="center"/>
          </w:tcPr>
          <w:p w:rsidR="00D439C2" w:rsidRDefault="00147714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楷体" w:hint="eastAsia"/>
                <w:sz w:val="16"/>
                <w:szCs w:val="18"/>
              </w:rPr>
              <w:t>3.其他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D439C2">
        <w:trPr>
          <w:trHeight w:val="293"/>
          <w:jc w:val="center"/>
        </w:trPr>
        <w:tc>
          <w:tcPr>
            <w:tcW w:w="449" w:type="dxa"/>
            <w:vMerge/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3882" w:type="dxa"/>
            <w:gridSpan w:val="2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00" w:lineRule="exact"/>
              <w:rPr>
                <w:rFonts w:ascii="黑体" w:eastAsia="黑体" w:hAnsi="黑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hint="eastAsia"/>
                <w:kern w:val="0"/>
                <w:sz w:val="16"/>
                <w:szCs w:val="16"/>
              </w:rPr>
              <w:t>（七）总计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3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3</w:t>
            </w:r>
          </w:p>
        </w:tc>
      </w:tr>
      <w:tr w:rsidR="00D439C2">
        <w:trPr>
          <w:trHeight w:val="311"/>
          <w:jc w:val="center"/>
        </w:trPr>
        <w:tc>
          <w:tcPr>
            <w:tcW w:w="4331" w:type="dxa"/>
            <w:gridSpan w:val="3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68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911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66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48" w:type="dxa"/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</w:tbl>
    <w:p w:rsidR="00D439C2" w:rsidRDefault="00147714">
      <w:pPr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pPr w:leftFromText="180" w:rightFromText="180" w:vertAnchor="text" w:horzAnchor="margin" w:tblpY="202"/>
        <w:tblOverlap w:val="never"/>
        <w:tblW w:w="9071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D439C2">
        <w:trPr>
          <w:trHeight w:val="497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行政诉讼</w:t>
            </w:r>
          </w:p>
        </w:tc>
      </w:tr>
      <w:tr w:rsidR="00D439C2">
        <w:trPr>
          <w:trHeight w:val="547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D439C2" w:rsidRDefault="00147714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21" w:left="-43" w:rightChars="-63" w:right="-132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39" w:left="-82" w:rightChars="-46" w:right="-97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D439C2" w:rsidRDefault="00147714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line="320" w:lineRule="exact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</w:t>
            </w:r>
          </w:p>
          <w:p w:rsidR="00D439C2" w:rsidRDefault="00147714">
            <w:pPr>
              <w:widowControl/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</w:rPr>
            </w:pPr>
            <w:bookmarkStart w:id="10" w:name="_Hlk67039688"/>
            <w:r>
              <w:rPr>
                <w:rFonts w:ascii="黑体" w:eastAsia="黑体" w:hAnsi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:rsidR="00D439C2">
        <w:trPr>
          <w:trHeight w:val="906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D439C2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50" w:left="-105" w:rightChars="-60" w:right="-12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41" w:left="-86" w:rightChars="-42" w:right="-8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D439C2" w:rsidRDefault="00147714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D439C2" w:rsidRDefault="00147714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47" w:left="-99" w:rightChars="-37" w:right="-7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D439C2" w:rsidRDefault="00147714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D439C2" w:rsidRDefault="00147714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ind w:leftChars="-33" w:left="-67" w:rightChars="-50" w:right="-105" w:hangingChars="1" w:hanging="2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</w:tr>
      <w:tr w:rsidR="00D439C2"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439C2" w:rsidRDefault="00147714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</w:tr>
    </w:tbl>
    <w:p w:rsidR="00D439C2" w:rsidRDefault="00147714" w:rsidP="007C72C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="420"/>
        <w:jc w:val="both"/>
        <w:rPr>
          <w:rFonts w:ascii="黑体" w:eastAsia="黑体" w:hAnsi="黑体" w:cs="黑体"/>
          <w:bCs/>
          <w:color w:val="000000" w:themeColor="text1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  <w:shd w:val="clear" w:color="auto" w:fill="FFFFFF"/>
          <w:lang w:bidi="ar"/>
        </w:rPr>
        <w:t>五、存在的主要问题及改进情况</w:t>
      </w:r>
    </w:p>
    <w:p w:rsidR="00D439C2" w:rsidRDefault="00147714" w:rsidP="007C72C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rPr>
          <w:rFonts w:ascii="仿宋_GB2312" w:eastAsia="仿宋_GB2312" w:hAnsi="宋体" w:cs="宋体"/>
          <w:color w:val="FF0000"/>
          <w:kern w:val="2"/>
          <w:sz w:val="32"/>
          <w:szCs w:val="32"/>
          <w:highlight w:val="yellow"/>
          <w:shd w:val="clear" w:color="auto" w:fill="FFFFFF"/>
        </w:rPr>
      </w:pPr>
      <w:r>
        <w:rPr>
          <w:rFonts w:ascii="楷体_GB2312" w:eastAsia="楷体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1.2023年政府信息公开工作中存在的主要问题。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一</w:t>
      </w:r>
      <w:r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  <w:t>是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信息</w:t>
      </w:r>
      <w:r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  <w:t>公开的内容比较单一，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创新</w:t>
      </w:r>
      <w:r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  <w:t>形式不够。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二是部分科室对政府信息公开工作的重视程度不够，执行力度有待加强。三</w:t>
      </w:r>
      <w:r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  <w:t>是</w:t>
      </w:r>
      <w:r>
        <w:rPr>
          <w:rFonts w:ascii="仿宋_GB2312" w:eastAsia="仿宋_GB2312" w:hint="eastAsia"/>
          <w:color w:val="000000"/>
          <w:spacing w:val="12"/>
          <w:sz w:val="32"/>
          <w:szCs w:val="32"/>
          <w:shd w:val="clear" w:color="auto" w:fill="FFFFFF"/>
        </w:rPr>
        <w:t>政策解读水平有待加强，解读形式不够丰富</w:t>
      </w:r>
      <w:r w:rsidR="001E2337">
        <w:rPr>
          <w:rFonts w:ascii="仿宋_GB2312" w:eastAsia="仿宋_GB2312" w:hint="eastAsia"/>
          <w:color w:val="000000"/>
          <w:spacing w:val="12"/>
          <w:sz w:val="32"/>
          <w:szCs w:val="32"/>
          <w:shd w:val="clear" w:color="auto" w:fill="FFFFFF"/>
        </w:rPr>
        <w:t>。</w:t>
      </w:r>
    </w:p>
    <w:p w:rsidR="00D439C2" w:rsidRDefault="00147714" w:rsidP="007C72C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</w:pPr>
      <w:r>
        <w:rPr>
          <w:rFonts w:ascii="楷体_GB2312" w:eastAsia="楷体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2.改进情况。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一是继续充实公开内容，要求各处室梳理能公开的政府信息，加强对群众关心关注的热点问题梳理汇总，做到把握全面、突出重点。充分发挥门户网站和政务新媒体的作用，及时、准确、规范按照要求更新发布信息。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二</w:t>
      </w:r>
      <w:r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  <w:t>是对政务信息公开工作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的高</w:t>
      </w:r>
      <w:r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  <w:t>度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重视</w:t>
      </w:r>
      <w:r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加强培训和学习，提高全员的政府信息公开意识和工作水平。三是</w:t>
      </w:r>
      <w:r>
        <w:rPr>
          <w:rFonts w:ascii="仿宋_GB2312" w:eastAsia="仿宋_GB2312" w:hint="eastAsia"/>
          <w:color w:val="000000"/>
          <w:spacing w:val="12"/>
          <w:sz w:val="32"/>
          <w:szCs w:val="32"/>
          <w:shd w:val="clear" w:color="auto" w:fill="FFFFFF"/>
        </w:rPr>
        <w:t>进一步理顺政策解读机制，提高解读能力，</w:t>
      </w:r>
      <w:r>
        <w:rPr>
          <w:rFonts w:ascii="仿宋_GB2312" w:eastAsia="仿宋_GB2312" w:hint="eastAsia"/>
          <w:color w:val="000000"/>
          <w:spacing w:val="12"/>
          <w:sz w:val="32"/>
          <w:szCs w:val="32"/>
          <w:shd w:val="clear" w:color="auto" w:fill="FFFFFF"/>
        </w:rPr>
        <w:lastRenderedPageBreak/>
        <w:t>把政策解读工作纳入年度政务公开工作重点，努力实现重要政策</w:t>
      </w:r>
      <w:proofErr w:type="gramStart"/>
      <w:r>
        <w:rPr>
          <w:rFonts w:ascii="仿宋_GB2312" w:eastAsia="仿宋_GB2312" w:hint="eastAsia"/>
          <w:color w:val="000000"/>
          <w:spacing w:val="12"/>
          <w:sz w:val="32"/>
          <w:szCs w:val="32"/>
          <w:shd w:val="clear" w:color="auto" w:fill="FFFFFF"/>
        </w:rPr>
        <w:t>解读全</w:t>
      </w:r>
      <w:proofErr w:type="gramEnd"/>
      <w:r>
        <w:rPr>
          <w:rFonts w:ascii="仿宋_GB2312" w:eastAsia="仿宋_GB2312" w:hint="eastAsia"/>
          <w:color w:val="000000"/>
          <w:spacing w:val="12"/>
          <w:sz w:val="32"/>
          <w:szCs w:val="32"/>
          <w:shd w:val="clear" w:color="auto" w:fill="FFFFFF"/>
        </w:rPr>
        <w:t>覆盖，并丰富政策解读形式，增强政策可读性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完善内部管理机制，确保各项制度得到有效执行</w:t>
      </w:r>
    </w:p>
    <w:p w:rsidR="00D439C2" w:rsidRDefault="00147714" w:rsidP="007C72C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黑体" w:eastAsia="黑体" w:hAnsi="黑体" w:cs="黑体"/>
          <w:bCs/>
          <w:color w:val="000000" w:themeColor="text1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  <w:shd w:val="clear" w:color="auto" w:fill="FFFFFF"/>
          <w:lang w:bidi="ar"/>
        </w:rPr>
        <w:t>六、其他需要报告的事项</w:t>
      </w:r>
    </w:p>
    <w:p w:rsidR="00D439C2" w:rsidRDefault="00147714" w:rsidP="007C72C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仿宋_GB2312" w:eastAsia="仿宋_GB2312" w:hAnsi="宋体" w:cs="宋体"/>
          <w:color w:val="000000" w:themeColor="text1"/>
          <w:kern w:val="2"/>
          <w:sz w:val="32"/>
          <w:szCs w:val="32"/>
          <w:shd w:val="clear" w:color="auto" w:fill="FFFFFF"/>
        </w:rPr>
      </w:pPr>
      <w:r w:rsidRPr="001E2337">
        <w:rPr>
          <w:rFonts w:ascii="楷体_GB2312" w:eastAsia="楷体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1.依申请公开政府信息处理费收费情况。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严格贯彻落实《政府信息公开信息处理费管理办法》的规定，2023年未收取任何信息处理费用。</w:t>
      </w:r>
    </w:p>
    <w:p w:rsidR="00D439C2" w:rsidRDefault="00147714" w:rsidP="007C72C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1E2337">
        <w:rPr>
          <w:rFonts w:ascii="楷体_GB2312" w:eastAsia="楷体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2.建议提案办理情况。</w:t>
      </w:r>
      <w:r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2023年，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我局共承办人大建议和政协提案共9件，其中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人大代表建议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3件，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政协委员提案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6件。内容主要涉及新能源建设7件、清洁取暖2件。目前，3件人大代表建议、6件政协委员提案均</w:t>
      </w:r>
      <w:proofErr w:type="gramStart"/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已面复完毕</w:t>
      </w:r>
      <w:proofErr w:type="gramEnd"/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，代表、委员反馈满意率达到100%，办理情况均通过博山区人民政府网站进行公开。</w:t>
      </w:r>
    </w:p>
    <w:p w:rsidR="00D439C2" w:rsidRDefault="00147714" w:rsidP="007C72C4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rPr>
          <w:rFonts w:ascii="仿宋_GB2312" w:eastAsia="仿宋_GB2312"/>
          <w:color w:val="000000" w:themeColor="text1"/>
        </w:rPr>
      </w:pPr>
      <w:r w:rsidRPr="001E2337">
        <w:rPr>
          <w:rFonts w:ascii="楷体_GB2312" w:eastAsia="楷体_GB2312" w:hAnsi="宋体" w:cs="宋体" w:hint="eastAsia"/>
          <w:color w:val="000000" w:themeColor="text1"/>
          <w:kern w:val="2"/>
          <w:sz w:val="32"/>
          <w:szCs w:val="32"/>
          <w:shd w:val="clear" w:color="auto" w:fill="FFFFFF"/>
        </w:rPr>
        <w:t>3.本单位在政务公开制度、内容、形式和平台建设方面的创新实践情况。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分发挥我局政务公开领导小组统筹协调作用，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扎实开展政务公开工作。重点做好国民经济和社会发展计划报告、重大建设项目、营商环境等内容的公开工作。通过</w:t>
      </w:r>
      <w:proofErr w:type="gramStart"/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微信公众号</w:t>
      </w:r>
      <w:proofErr w:type="gramEnd"/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等多种渠道，主动向社会发布重要政策、决策、财政预决算等重要信息。积极回应社会关切，对公众关注的热点问题及时发布权威信息。加强信息公开前的审查力度，避免发生信息发布失实、失信、影响社会稳定等问题。</w:t>
      </w:r>
    </w:p>
    <w:p w:rsidR="00D439C2" w:rsidRDefault="00147714" w:rsidP="007C72C4">
      <w:pPr>
        <w:pStyle w:val="a8"/>
        <w:tabs>
          <w:tab w:val="left" w:pos="1240"/>
        </w:tabs>
        <w:spacing w:line="576" w:lineRule="exact"/>
        <w:ind w:firstLine="640"/>
      </w:pPr>
      <w:r w:rsidRPr="001E2337">
        <w:rPr>
          <w:rFonts w:ascii="楷体_GB2312" w:eastAsia="楷体_GB2312" w:hAnsi="宋体" w:cs="宋体" w:hint="eastAsia"/>
          <w:color w:val="000000" w:themeColor="text1"/>
          <w:sz w:val="32"/>
          <w:szCs w:val="32"/>
          <w:shd w:val="clear" w:color="auto" w:fill="FFFFFF"/>
        </w:rPr>
        <w:t>4.《2023年博山区政务公开工作方案》落实情况。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严格落实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《博山区人民政府办公室关于印发2023年博山区政务公开工作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方案的通知》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要求，对照《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2023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年博山区政务公开重点工作任务分解表》，认真梳理形成我局工作台账，</w:t>
      </w: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  <w:shd w:val="clear" w:color="auto" w:fill="FFFFFF"/>
        </w:rPr>
        <w:t>落实工作责任，</w:t>
      </w:r>
      <w:r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明确责任科室和完成时限，确保各项任务落实到位。</w:t>
      </w:r>
      <w:r>
        <w:rPr>
          <w:rFonts w:ascii="仿宋_GB2312" w:eastAsia="仿宋_GB2312" w:hint="eastAsia"/>
          <w:color w:val="000000" w:themeColor="text1"/>
          <w:spacing w:val="12"/>
          <w:sz w:val="32"/>
          <w:szCs w:val="32"/>
          <w:shd w:val="clear" w:color="auto" w:fill="FFFFFF"/>
        </w:rPr>
        <w:t>进一步明确需要推进的重点工作，2023年，较好地完成了各项目标任务</w:t>
      </w:r>
      <w:r>
        <w:rPr>
          <w:rFonts w:ascii="仿宋_GB2312" w:eastAsia="仿宋_GB2312" w:hint="eastAsia"/>
          <w:color w:val="000000"/>
          <w:spacing w:val="12"/>
          <w:sz w:val="32"/>
          <w:szCs w:val="32"/>
          <w:shd w:val="clear" w:color="auto" w:fill="FFFFFF"/>
        </w:rPr>
        <w:t>。</w:t>
      </w:r>
    </w:p>
    <w:p w:rsidR="00D439C2" w:rsidRDefault="00D439C2">
      <w:pPr>
        <w:pStyle w:val="a6"/>
        <w:widowControl/>
        <w:shd w:val="clear" w:color="auto" w:fill="FFFFFF"/>
        <w:spacing w:before="0" w:beforeAutospacing="0" w:after="0" w:afterAutospacing="0" w:line="576" w:lineRule="exact"/>
        <w:ind w:firstLineChars="200" w:firstLine="640"/>
        <w:jc w:val="both"/>
        <w:rPr>
          <w:rFonts w:ascii="仿宋_GB2312" w:eastAsia="仿宋_GB2312" w:hAnsi="宋体" w:cs="仿宋_GB2312"/>
          <w:sz w:val="32"/>
          <w:szCs w:val="32"/>
          <w:shd w:val="clear" w:color="auto" w:fill="FFFFFF"/>
        </w:rPr>
      </w:pPr>
    </w:p>
    <w:sectPr w:rsidR="00D439C2">
      <w:footerReference w:type="default" r:id="rId8"/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07C" w:rsidRDefault="00A8707C">
      <w:r>
        <w:separator/>
      </w:r>
    </w:p>
  </w:endnote>
  <w:endnote w:type="continuationSeparator" w:id="0">
    <w:p w:rsidR="00A8707C" w:rsidRDefault="00A8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6073331"/>
    </w:sdtPr>
    <w:sdtEndPr/>
    <w:sdtContent>
      <w:p w:rsidR="00D439C2" w:rsidRDefault="001477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2F8" w:rsidRPr="009B32F8">
          <w:rPr>
            <w:noProof/>
            <w:lang w:val="zh-CN"/>
          </w:rPr>
          <w:t>7</w:t>
        </w:r>
        <w:r>
          <w:fldChar w:fldCharType="end"/>
        </w:r>
      </w:p>
    </w:sdtContent>
  </w:sdt>
  <w:p w:rsidR="00D439C2" w:rsidRDefault="00D439C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07C" w:rsidRDefault="00A8707C">
      <w:r>
        <w:separator/>
      </w:r>
    </w:p>
  </w:footnote>
  <w:footnote w:type="continuationSeparator" w:id="0">
    <w:p w:rsidR="00A8707C" w:rsidRDefault="00A87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hYjNkNGYwNTk5MWY5NDg3YzVlYzllYmQ5Y2U1YzYifQ=="/>
  </w:docVars>
  <w:rsids>
    <w:rsidRoot w:val="00821DB9"/>
    <w:rsid w:val="F78727AF"/>
    <w:rsid w:val="00035945"/>
    <w:rsid w:val="000B30E0"/>
    <w:rsid w:val="00121BF9"/>
    <w:rsid w:val="00136BB8"/>
    <w:rsid w:val="00147714"/>
    <w:rsid w:val="00150175"/>
    <w:rsid w:val="00197368"/>
    <w:rsid w:val="001A17C3"/>
    <w:rsid w:val="001E2337"/>
    <w:rsid w:val="001E7803"/>
    <w:rsid w:val="003D3360"/>
    <w:rsid w:val="00441770"/>
    <w:rsid w:val="00567F12"/>
    <w:rsid w:val="00606984"/>
    <w:rsid w:val="00633208"/>
    <w:rsid w:val="006611B0"/>
    <w:rsid w:val="00692F68"/>
    <w:rsid w:val="006B1246"/>
    <w:rsid w:val="00793A40"/>
    <w:rsid w:val="007972C3"/>
    <w:rsid w:val="007C72C4"/>
    <w:rsid w:val="00806B83"/>
    <w:rsid w:val="00821DB9"/>
    <w:rsid w:val="00894E05"/>
    <w:rsid w:val="009B32F8"/>
    <w:rsid w:val="00A2320C"/>
    <w:rsid w:val="00A7093D"/>
    <w:rsid w:val="00A8707C"/>
    <w:rsid w:val="00BB18F5"/>
    <w:rsid w:val="00BF7B1D"/>
    <w:rsid w:val="00C154EA"/>
    <w:rsid w:val="00C56A78"/>
    <w:rsid w:val="00CE63FD"/>
    <w:rsid w:val="00D439C2"/>
    <w:rsid w:val="00D7129E"/>
    <w:rsid w:val="00E21019"/>
    <w:rsid w:val="00E258E1"/>
    <w:rsid w:val="00ED33EC"/>
    <w:rsid w:val="00F22DAA"/>
    <w:rsid w:val="0F241048"/>
    <w:rsid w:val="20E24984"/>
    <w:rsid w:val="278E0535"/>
    <w:rsid w:val="4AEF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732C36-5E93-4782-AA39-8E27717B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autoSpaceDE w:val="0"/>
      <w:autoSpaceDN w:val="0"/>
      <w:spacing w:before="141"/>
      <w:ind w:left="120"/>
      <w:jc w:val="left"/>
    </w:pPr>
    <w:rPr>
      <w:rFonts w:ascii="宋体" w:eastAsia="宋体" w:hAnsi="宋体" w:cs="宋体"/>
      <w:kern w:val="0"/>
      <w:sz w:val="32"/>
      <w:szCs w:val="32"/>
      <w:lang w:eastAsia="en-US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7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sqfagai@zb.shandong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553</Words>
  <Characters>3158</Characters>
  <Application>Microsoft Office Word</Application>
  <DocSecurity>0</DocSecurity>
  <Lines>26</Lines>
  <Paragraphs>7</Paragraphs>
  <ScaleCrop>false</ScaleCrop>
  <Company>微软中国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dcterms:created xsi:type="dcterms:W3CDTF">2024-01-14T22:05:00Z</dcterms:created>
  <dcterms:modified xsi:type="dcterms:W3CDTF">2024-01-30T07:27:00Z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55E6CA2FC1664DA88AE8A9CAD9411CC0_12</vt:lpwstr>
  </property>
</Properties>
</file>